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57B3" w14:textId="77777777" w:rsidR="002A1271" w:rsidRDefault="002A1271" w:rsidP="002A1271">
      <w:pPr>
        <w:spacing w:line="276" w:lineRule="auto"/>
        <w:ind w:left="6165"/>
        <w:jc w:val="right"/>
        <w:rPr>
          <w:b/>
          <w:sz w:val="22"/>
          <w:szCs w:val="22"/>
        </w:rPr>
      </w:pPr>
    </w:p>
    <w:p w14:paraId="036F4E9D" w14:textId="77777777" w:rsidR="002A1271" w:rsidRDefault="002A1271" w:rsidP="002A1271">
      <w:pPr>
        <w:spacing w:line="276" w:lineRule="auto"/>
        <w:ind w:left="6165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0A492C">
        <w:rPr>
          <w:b/>
          <w:sz w:val="22"/>
          <w:szCs w:val="22"/>
        </w:rPr>
        <w:t>1</w:t>
      </w:r>
    </w:p>
    <w:p w14:paraId="602795AE" w14:textId="0B705F2F" w:rsidR="002A1271" w:rsidRPr="00FD7C6A" w:rsidRDefault="002A1271" w:rsidP="002A1271">
      <w:pPr>
        <w:spacing w:line="276" w:lineRule="auto"/>
        <w:ind w:left="4956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FD7C6A">
        <w:rPr>
          <w:b/>
          <w:bCs/>
          <w:color w:val="000000"/>
          <w:sz w:val="22"/>
          <w:szCs w:val="22"/>
        </w:rPr>
        <w:t xml:space="preserve">Do decyzji nr </w:t>
      </w:r>
      <w:r w:rsidR="00754000">
        <w:rPr>
          <w:b/>
          <w:bCs/>
          <w:color w:val="000000"/>
          <w:sz w:val="22"/>
          <w:szCs w:val="22"/>
        </w:rPr>
        <w:t>3</w:t>
      </w:r>
      <w:r w:rsidRPr="00FD7C6A">
        <w:rPr>
          <w:b/>
          <w:bCs/>
          <w:color w:val="000000"/>
          <w:sz w:val="22"/>
          <w:szCs w:val="22"/>
        </w:rPr>
        <w:t>/20</w:t>
      </w:r>
      <w:r w:rsidR="006F0D0B">
        <w:rPr>
          <w:b/>
          <w:bCs/>
          <w:color w:val="000000"/>
          <w:sz w:val="22"/>
          <w:szCs w:val="22"/>
        </w:rPr>
        <w:t>2</w:t>
      </w:r>
      <w:r w:rsidR="00E361C7">
        <w:rPr>
          <w:b/>
          <w:bCs/>
          <w:color w:val="000000"/>
          <w:sz w:val="22"/>
          <w:szCs w:val="22"/>
        </w:rPr>
        <w:t>3</w:t>
      </w:r>
      <w:r w:rsidRPr="00FD7C6A">
        <w:rPr>
          <w:b/>
          <w:bCs/>
          <w:color w:val="000000"/>
          <w:sz w:val="22"/>
          <w:szCs w:val="22"/>
        </w:rPr>
        <w:t xml:space="preserve"> Wójta Gminy Sośnie </w:t>
      </w:r>
    </w:p>
    <w:p w14:paraId="69A61A56" w14:textId="672911AA" w:rsidR="002A1271" w:rsidRPr="00FD7C6A" w:rsidRDefault="002A1271" w:rsidP="002A1271">
      <w:pPr>
        <w:pStyle w:val="Styl1"/>
        <w:spacing w:line="276" w:lineRule="auto"/>
        <w:ind w:left="405"/>
        <w:jc w:val="lef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FD7C6A">
        <w:rPr>
          <w:rFonts w:ascii="Times New Roman" w:hAnsi="Times New Roman"/>
          <w:b/>
          <w:bCs/>
          <w:color w:val="000000"/>
          <w:sz w:val="22"/>
          <w:szCs w:val="22"/>
        </w:rPr>
        <w:t xml:space="preserve">             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z</w:t>
      </w:r>
      <w:r w:rsidRPr="00FD7C6A">
        <w:rPr>
          <w:rFonts w:ascii="Times New Roman" w:hAnsi="Times New Roman"/>
          <w:b/>
          <w:bCs/>
          <w:color w:val="000000"/>
          <w:sz w:val="22"/>
          <w:szCs w:val="22"/>
        </w:rPr>
        <w:t xml:space="preserve"> dnia: </w:t>
      </w:r>
      <w:r w:rsidR="008C0A0F">
        <w:rPr>
          <w:rFonts w:ascii="Times New Roman" w:hAnsi="Times New Roman"/>
          <w:b/>
          <w:bCs/>
          <w:color w:val="000000"/>
          <w:sz w:val="22"/>
          <w:szCs w:val="22"/>
        </w:rPr>
        <w:t>04</w:t>
      </w:r>
      <w:r w:rsidR="006F0D0B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  <w:r w:rsidR="00E361C7">
        <w:rPr>
          <w:rFonts w:ascii="Times New Roman" w:hAnsi="Times New Roman"/>
          <w:b/>
          <w:bCs/>
          <w:color w:val="000000"/>
          <w:sz w:val="22"/>
          <w:szCs w:val="22"/>
        </w:rPr>
        <w:t>0</w:t>
      </w:r>
      <w:r w:rsidR="008C0A0F">
        <w:rPr>
          <w:rFonts w:ascii="Times New Roman" w:hAnsi="Times New Roman"/>
          <w:b/>
          <w:bCs/>
          <w:color w:val="000000"/>
          <w:sz w:val="22"/>
          <w:szCs w:val="22"/>
        </w:rPr>
        <w:t>9</w:t>
      </w:r>
      <w:r w:rsidR="006F0D0B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  <w:r w:rsidRPr="00FD7C6A">
        <w:rPr>
          <w:rFonts w:ascii="Times New Roman" w:hAnsi="Times New Roman"/>
          <w:b/>
          <w:bCs/>
          <w:color w:val="000000"/>
          <w:sz w:val="22"/>
          <w:szCs w:val="22"/>
        </w:rPr>
        <w:t>20</w:t>
      </w:r>
      <w:r w:rsidR="006F0D0B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  <w:r w:rsidR="00E361C7">
        <w:rPr>
          <w:rFonts w:ascii="Times New Roman" w:hAnsi="Times New Roman"/>
          <w:b/>
          <w:bCs/>
          <w:color w:val="000000"/>
          <w:sz w:val="22"/>
          <w:szCs w:val="22"/>
        </w:rPr>
        <w:t>3</w:t>
      </w:r>
      <w:r w:rsidRPr="00FD7C6A">
        <w:rPr>
          <w:rFonts w:ascii="Times New Roman" w:hAnsi="Times New Roman"/>
          <w:b/>
          <w:bCs/>
          <w:color w:val="000000"/>
          <w:sz w:val="22"/>
          <w:szCs w:val="22"/>
        </w:rPr>
        <w:t xml:space="preserve">r. </w:t>
      </w:r>
    </w:p>
    <w:p w14:paraId="244D4530" w14:textId="20835553" w:rsidR="002A1271" w:rsidRPr="00104628" w:rsidRDefault="002A1271" w:rsidP="002A1271">
      <w:pPr>
        <w:tabs>
          <w:tab w:val="left" w:pos="340"/>
          <w:tab w:val="left" w:pos="680"/>
        </w:tabs>
        <w:rPr>
          <w:iCs/>
        </w:rPr>
      </w:pPr>
      <w:r w:rsidRPr="00FD7C6A">
        <w:rPr>
          <w:b/>
          <w:bCs/>
          <w:color w:val="000000"/>
          <w:sz w:val="22"/>
          <w:szCs w:val="22"/>
        </w:rPr>
        <w:tab/>
      </w:r>
      <w:r w:rsidRPr="00FD7C6A">
        <w:rPr>
          <w:b/>
          <w:bCs/>
          <w:color w:val="000000"/>
          <w:sz w:val="22"/>
          <w:szCs w:val="22"/>
        </w:rPr>
        <w:tab/>
      </w:r>
      <w:r w:rsidRPr="00FD7C6A">
        <w:rPr>
          <w:b/>
          <w:bCs/>
          <w:color w:val="000000"/>
          <w:sz w:val="22"/>
          <w:szCs w:val="22"/>
        </w:rPr>
        <w:tab/>
      </w:r>
      <w:r w:rsidRPr="00FD7C6A">
        <w:rPr>
          <w:b/>
          <w:bCs/>
          <w:color w:val="000000"/>
          <w:sz w:val="22"/>
          <w:szCs w:val="22"/>
        </w:rPr>
        <w:tab/>
      </w:r>
      <w:r w:rsidRPr="00FD7C6A">
        <w:rPr>
          <w:b/>
          <w:bCs/>
          <w:color w:val="000000"/>
          <w:sz w:val="22"/>
          <w:szCs w:val="22"/>
        </w:rPr>
        <w:tab/>
      </w:r>
      <w:r w:rsidRPr="00FD7C6A">
        <w:rPr>
          <w:b/>
          <w:bCs/>
          <w:color w:val="000000"/>
          <w:sz w:val="22"/>
          <w:szCs w:val="22"/>
        </w:rPr>
        <w:tab/>
      </w:r>
      <w:r w:rsidRPr="00FD7C6A">
        <w:rPr>
          <w:b/>
          <w:bCs/>
          <w:color w:val="000000"/>
          <w:sz w:val="22"/>
          <w:szCs w:val="22"/>
        </w:rPr>
        <w:tab/>
      </w:r>
      <w:r w:rsidRPr="00FD7C6A">
        <w:rPr>
          <w:b/>
          <w:bCs/>
          <w:color w:val="000000"/>
          <w:sz w:val="22"/>
          <w:szCs w:val="22"/>
        </w:rPr>
        <w:tab/>
      </w:r>
      <w:r w:rsidRPr="00FD7C6A">
        <w:rPr>
          <w:b/>
          <w:bCs/>
          <w:color w:val="000000"/>
          <w:sz w:val="22"/>
          <w:szCs w:val="22"/>
        </w:rPr>
        <w:tab/>
      </w:r>
      <w:r w:rsidRPr="00FD7C6A">
        <w:rPr>
          <w:b/>
          <w:bCs/>
          <w:color w:val="000000"/>
          <w:sz w:val="22"/>
          <w:szCs w:val="22"/>
        </w:rPr>
        <w:tab/>
      </w:r>
      <w:r w:rsidRPr="00FD7C6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      </w:t>
      </w:r>
      <w:r w:rsidRPr="00FD7C6A">
        <w:rPr>
          <w:b/>
          <w:bCs/>
          <w:color w:val="000000"/>
          <w:sz w:val="22"/>
          <w:szCs w:val="22"/>
        </w:rPr>
        <w:t xml:space="preserve"> znak: </w:t>
      </w:r>
      <w:r w:rsidRPr="00E30457">
        <w:rPr>
          <w:b/>
          <w:bCs/>
          <w:iCs/>
        </w:rPr>
        <w:t>OS.6220.</w:t>
      </w:r>
      <w:r w:rsidR="00754000">
        <w:rPr>
          <w:b/>
          <w:bCs/>
          <w:iCs/>
        </w:rPr>
        <w:t>2</w:t>
      </w:r>
      <w:r w:rsidRPr="00E30457">
        <w:rPr>
          <w:b/>
          <w:bCs/>
          <w:iCs/>
        </w:rPr>
        <w:t>.20</w:t>
      </w:r>
      <w:r w:rsidR="006F0D0B">
        <w:rPr>
          <w:b/>
          <w:bCs/>
          <w:iCs/>
        </w:rPr>
        <w:t>2</w:t>
      </w:r>
      <w:r w:rsidR="00E361C7">
        <w:rPr>
          <w:b/>
          <w:bCs/>
          <w:iCs/>
        </w:rPr>
        <w:t>3</w:t>
      </w:r>
    </w:p>
    <w:p w14:paraId="59C15FC5" w14:textId="2B2F9605" w:rsidR="002A1271" w:rsidRPr="008C0A0F" w:rsidRDefault="002A1271" w:rsidP="008C0A0F">
      <w:pPr>
        <w:pStyle w:val="Styl1"/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37A5BA0E" w14:textId="5B9B0BF7" w:rsidR="0076115C" w:rsidRDefault="002A1271" w:rsidP="008C0A0F">
      <w:pPr>
        <w:pStyle w:val="Styl1"/>
        <w:spacing w:before="120" w:line="276" w:lineRule="auto"/>
        <w:jc w:val="center"/>
        <w:outlineLvl w:val="0"/>
        <w:rPr>
          <w:rFonts w:ascii="Times New Roman" w:hAnsi="Times New Roman"/>
          <w:b/>
          <w:caps/>
          <w:sz w:val="23"/>
          <w:szCs w:val="23"/>
        </w:rPr>
      </w:pPr>
      <w:r>
        <w:rPr>
          <w:rFonts w:ascii="Times New Roman" w:hAnsi="Times New Roman"/>
          <w:b/>
          <w:caps/>
          <w:sz w:val="23"/>
          <w:szCs w:val="23"/>
        </w:rPr>
        <w:t>charakterystyka przedsięwzięcia</w:t>
      </w:r>
    </w:p>
    <w:p w14:paraId="7E80A0D5" w14:textId="77777777" w:rsidR="008C0A0F" w:rsidRDefault="008C0A0F" w:rsidP="008C0A0F">
      <w:pPr>
        <w:pStyle w:val="Styl1"/>
        <w:spacing w:before="120" w:line="276" w:lineRule="auto"/>
        <w:jc w:val="center"/>
        <w:outlineLvl w:val="0"/>
        <w:rPr>
          <w:rFonts w:ascii="Times New Roman" w:hAnsi="Times New Roman"/>
          <w:b/>
          <w:caps/>
          <w:sz w:val="23"/>
          <w:szCs w:val="23"/>
        </w:rPr>
      </w:pPr>
    </w:p>
    <w:p w14:paraId="57947711" w14:textId="27A71240" w:rsidR="008C0A0F" w:rsidRPr="008C0A0F" w:rsidRDefault="000D7D52" w:rsidP="008C0A0F">
      <w:pPr>
        <w:spacing w:line="276" w:lineRule="auto"/>
        <w:ind w:firstLine="708"/>
        <w:jc w:val="both"/>
        <w:rPr>
          <w:rFonts w:eastAsia="SimSun"/>
          <w:color w:val="000000"/>
          <w:spacing w:val="11"/>
          <w:lang w:eastAsia="en-US"/>
        </w:rPr>
      </w:pPr>
      <w:r w:rsidRPr="000D7D52">
        <w:rPr>
          <w:color w:val="000000"/>
          <w:spacing w:val="-6"/>
        </w:rPr>
        <w:t xml:space="preserve">Planowane przedsięwzięcie polegać będzie na </w:t>
      </w:r>
      <w:r w:rsidR="008C0A0F" w:rsidRPr="008C0A0F">
        <w:rPr>
          <w:rFonts w:eastAsia="SimSun"/>
          <w:color w:val="000000"/>
          <w:spacing w:val="1"/>
        </w:rPr>
        <w:t xml:space="preserve">budowie farmy fotowoltaicznej o mocy do 6 MWp na działkach o nr. ewid. 280/2, 280/3, obręb </w:t>
      </w:r>
      <w:r w:rsidR="008C0A0F" w:rsidRPr="008C0A0F">
        <w:rPr>
          <w:rFonts w:eastAsia="SimSun"/>
          <w:color w:val="000000"/>
          <w:spacing w:val="4"/>
        </w:rPr>
        <w:t xml:space="preserve">Granowiec, gmina Sośnie. Sumaryczna powierzchnia działek objętych wnioskiem wynosi 3,17 </w:t>
      </w:r>
      <w:r w:rsidR="008C0A0F" w:rsidRPr="008C0A0F">
        <w:rPr>
          <w:rFonts w:eastAsia="SimSun"/>
          <w:color w:val="000000"/>
          <w:spacing w:val="10"/>
        </w:rPr>
        <w:t xml:space="preserve">ha. W ramach planowanego przedsięwzięcia zamierza się zagospodarować do 3,0 ha. </w:t>
      </w:r>
      <w:r w:rsidR="008C0A0F" w:rsidRPr="008C0A0F">
        <w:rPr>
          <w:rFonts w:eastAsia="SimSun"/>
          <w:color w:val="000000"/>
          <w:spacing w:val="6"/>
        </w:rPr>
        <w:t xml:space="preserve">Powyższe uwzględniono w warunkach niniejszego postanowienia, gdyż to określa skalę i </w:t>
      </w:r>
      <w:r w:rsidR="008C0A0F" w:rsidRPr="008C0A0F">
        <w:rPr>
          <w:rFonts w:eastAsia="SimSun"/>
          <w:color w:val="000000"/>
          <w:spacing w:val="9"/>
        </w:rPr>
        <w:t xml:space="preserve">lokalizację przedsięwzięcia oraz sposób zagospodarowania terenu. Wnioskodawca nie </w:t>
      </w:r>
      <w:r w:rsidR="008C0A0F" w:rsidRPr="008C0A0F">
        <w:rPr>
          <w:rFonts w:eastAsia="SimSun"/>
          <w:color w:val="000000"/>
          <w:spacing w:val="17"/>
        </w:rPr>
        <w:t xml:space="preserve">wyklucza realizacji przedsięwzięcia w formie niezależnych instalacji o dowolnych </w:t>
      </w:r>
      <w:r w:rsidR="008C0A0F" w:rsidRPr="008C0A0F">
        <w:rPr>
          <w:rFonts w:eastAsia="SimSun"/>
          <w:color w:val="000000"/>
          <w:spacing w:val="11"/>
        </w:rPr>
        <w:t xml:space="preserve">konfiguracjach mocy przy nieprzekraczaniu mocy maksymalnej. W ramach inwestycji </w:t>
      </w:r>
      <w:r w:rsidR="008C0A0F" w:rsidRPr="008C0A0F">
        <w:rPr>
          <w:rFonts w:eastAsia="SimSun"/>
          <w:color w:val="000000"/>
          <w:spacing w:val="4"/>
        </w:rPr>
        <w:t>przewiduje się zainstalowanie do 15000 paneli fotowoltaicznych, montowanych na stalowo-</w:t>
      </w:r>
      <w:r w:rsidR="008C0A0F" w:rsidRPr="008C0A0F">
        <w:rPr>
          <w:rFonts w:eastAsia="SimSun"/>
          <w:color w:val="000000"/>
          <w:spacing w:val="8"/>
        </w:rPr>
        <w:t xml:space="preserve">aluminiowych stelażach. Zainstalowanych zostanie do 120 sztuk inwerterów w systemie </w:t>
      </w:r>
      <w:r w:rsidR="008C0A0F" w:rsidRPr="008C0A0F">
        <w:rPr>
          <w:rFonts w:eastAsia="SimSun"/>
          <w:color w:val="000000"/>
          <w:spacing w:val="9"/>
        </w:rPr>
        <w:t xml:space="preserve">rozproszonym lub centralnie w prefabrykowanych stacjach kontenerowych. Planuje się </w:t>
      </w:r>
      <w:r w:rsidR="008C0A0F" w:rsidRPr="008C0A0F">
        <w:rPr>
          <w:rFonts w:eastAsia="SimSun"/>
          <w:color w:val="000000"/>
          <w:spacing w:val="4"/>
        </w:rPr>
        <w:t xml:space="preserve">zamontowanie do 6 stacji transformatorowych w kontenerach posadowionych na gruncie. W </w:t>
      </w:r>
      <w:r w:rsidR="008C0A0F" w:rsidRPr="008C0A0F">
        <w:rPr>
          <w:rFonts w:eastAsia="SimSun"/>
          <w:color w:val="000000"/>
          <w:spacing w:val="12"/>
        </w:rPr>
        <w:t xml:space="preserve">ramach przedsięwzięcia dopuszcza się zainstalowanie magazynów energii w postaci </w:t>
      </w:r>
      <w:r w:rsidR="008C0A0F" w:rsidRPr="008C0A0F">
        <w:rPr>
          <w:rFonts w:eastAsia="SimSun"/>
          <w:color w:val="000000"/>
        </w:rPr>
        <w:t xml:space="preserve">akumulatorów litowo — jonowych. Maksymalnie 1 magazyn energii na 1 MW mocy. Kontenery </w:t>
      </w:r>
      <w:r w:rsidR="008C0A0F" w:rsidRPr="008C0A0F">
        <w:rPr>
          <w:rFonts w:eastAsia="SimSun"/>
          <w:color w:val="000000"/>
          <w:spacing w:val="9"/>
        </w:rPr>
        <w:t xml:space="preserve">magazynu nie będą trwale związane z gruntem, tylko zostaną umieszczone na bloczkach </w:t>
      </w:r>
      <w:r w:rsidR="008C0A0F" w:rsidRPr="008C0A0F">
        <w:rPr>
          <w:rFonts w:eastAsia="SimSun"/>
          <w:color w:val="000000"/>
          <w:spacing w:val="8"/>
        </w:rPr>
        <w:t xml:space="preserve">betonowych. Każde ogniwo umieszczone będzie w szczelnej metalowej obudowie, która </w:t>
      </w:r>
      <w:r w:rsidR="008C0A0F" w:rsidRPr="008C0A0F">
        <w:rPr>
          <w:rFonts w:eastAsia="SimSun"/>
          <w:color w:val="000000"/>
          <w:spacing w:val="4"/>
        </w:rPr>
        <w:t>umieszczona będzie w kasecie akumulatorowej.</w:t>
      </w:r>
      <w:r w:rsidR="008C0A0F" w:rsidRPr="008C0A0F">
        <w:rPr>
          <w:rFonts w:eastAsia="SimSun"/>
          <w:color w:val="000000"/>
          <w:spacing w:val="8"/>
          <w:lang w:eastAsia="en-US"/>
        </w:rPr>
        <w:t xml:space="preserve"> </w:t>
      </w:r>
      <w:r w:rsidR="008C0A0F" w:rsidRPr="008C0A0F">
        <w:rPr>
          <w:rFonts w:eastAsia="SimSun"/>
          <w:color w:val="000000"/>
          <w:spacing w:val="2"/>
        </w:rPr>
        <w:t xml:space="preserve">Biorąc pod uwagę rodzaj, skalę i cechy przedmiotowego przedsięwzięcia, uwzględniając </w:t>
      </w:r>
      <w:r w:rsidR="008C0A0F" w:rsidRPr="008C0A0F">
        <w:rPr>
          <w:rFonts w:eastAsia="SimSun"/>
          <w:color w:val="000000"/>
          <w:spacing w:val="1"/>
        </w:rPr>
        <w:t xml:space="preserve">fakt, iż na terenie inwestycji nie będę występowały zorganizowane źródła emisji substancji do </w:t>
      </w:r>
      <w:r w:rsidR="008C0A0F" w:rsidRPr="008C0A0F">
        <w:rPr>
          <w:rFonts w:eastAsia="SimSun"/>
          <w:color w:val="000000"/>
          <w:spacing w:val="2"/>
        </w:rPr>
        <w:t xml:space="preserve">powietrza, odnosząc się do zapisów art. 63 ust. 1 pkt 1 lit. d ustawy ooś, nie przewiduje się jej </w:t>
      </w:r>
      <w:r w:rsidR="008C0A0F" w:rsidRPr="008C0A0F">
        <w:rPr>
          <w:rFonts w:eastAsia="SimSun"/>
          <w:color w:val="000000"/>
          <w:spacing w:val="5"/>
        </w:rPr>
        <w:t xml:space="preserve">wpływu na stan jakości powietrza w rejonie zainwestowania. Źródłem emisji o charakterze </w:t>
      </w:r>
      <w:r w:rsidR="008C0A0F" w:rsidRPr="008C0A0F">
        <w:rPr>
          <w:rFonts w:eastAsia="SimSun"/>
          <w:color w:val="000000"/>
          <w:spacing w:val="3"/>
        </w:rPr>
        <w:t xml:space="preserve">niezorganizowanym będą procesy spalania paliw w silnikach pojazdów poruszających się po </w:t>
      </w:r>
      <w:r w:rsidR="008C0A0F" w:rsidRPr="008C0A0F">
        <w:rPr>
          <w:rFonts w:eastAsia="SimSun"/>
          <w:color w:val="000000"/>
          <w:spacing w:val="5"/>
        </w:rPr>
        <w:t xml:space="preserve">terenie przedsięwzięcia, jednakże serwisowanie farmy w fazie eksploatacji i ruch pojazdów z </w:t>
      </w:r>
      <w:r w:rsidR="008C0A0F" w:rsidRPr="008C0A0F">
        <w:rPr>
          <w:rFonts w:eastAsia="SimSun"/>
          <w:color w:val="000000"/>
          <w:spacing w:val="15"/>
        </w:rPr>
        <w:t xml:space="preserve">tym związany będzie miał znikomy wpływ na jakość powietrza. Na etapie realizacji </w:t>
      </w:r>
      <w:r w:rsidR="008C0A0F" w:rsidRPr="008C0A0F">
        <w:rPr>
          <w:rFonts w:eastAsia="SimSun"/>
          <w:color w:val="000000"/>
          <w:spacing w:val="8"/>
        </w:rPr>
        <w:t xml:space="preserve">przedsięwzięcia, źródłem emisji substancji do powietrza będą procesy spalania paliw w </w:t>
      </w:r>
      <w:r w:rsidR="008C0A0F" w:rsidRPr="008C0A0F">
        <w:rPr>
          <w:rFonts w:eastAsia="SimSun"/>
          <w:color w:val="000000"/>
          <w:spacing w:val="2"/>
        </w:rPr>
        <w:t xml:space="preserve">silnikach pojazdów pracujących na placu budowy. Będzie to jednak oddziaływanie okresowe i </w:t>
      </w:r>
      <w:r w:rsidR="008C0A0F" w:rsidRPr="008C0A0F">
        <w:rPr>
          <w:rFonts w:eastAsia="SimSun"/>
          <w:color w:val="000000"/>
          <w:spacing w:val="3"/>
        </w:rPr>
        <w:t>ustanie po zakończeniu prac budowlanych.</w:t>
      </w:r>
      <w:r w:rsidR="008C0A0F" w:rsidRPr="008C0A0F">
        <w:rPr>
          <w:rFonts w:eastAsia="SimSun"/>
          <w:color w:val="000000"/>
          <w:spacing w:val="8"/>
          <w:lang w:eastAsia="en-US"/>
        </w:rPr>
        <w:t xml:space="preserve"> </w:t>
      </w:r>
      <w:r w:rsidR="008C0A0F" w:rsidRPr="008C0A0F">
        <w:rPr>
          <w:rFonts w:eastAsia="SimSun"/>
          <w:color w:val="000000"/>
        </w:rPr>
        <w:t xml:space="preserve">Odnosząc się do art. 63 ust. 1 pkt 3 lit. a, c, d i e ustawy ooś na podstawie przedłożonej </w:t>
      </w:r>
      <w:r w:rsidR="008C0A0F" w:rsidRPr="008C0A0F">
        <w:rPr>
          <w:rFonts w:eastAsia="SimSun"/>
          <w:color w:val="000000"/>
          <w:spacing w:val="12"/>
        </w:rPr>
        <w:t xml:space="preserve">dokumentacji ustalono, że teren przeznaczony pod przedmiotowe przedsięwzięcie to </w:t>
      </w:r>
      <w:r w:rsidR="008C0A0F" w:rsidRPr="008C0A0F">
        <w:rPr>
          <w:rFonts w:eastAsia="SimSun"/>
          <w:color w:val="000000"/>
          <w:spacing w:val="20"/>
        </w:rPr>
        <w:t xml:space="preserve">użytkowane rolniczo grunty orne. W oparciu o informacje zawarte w k.i.p. oraz </w:t>
      </w:r>
      <w:r w:rsidR="008C0A0F" w:rsidRPr="008C0A0F">
        <w:rPr>
          <w:rFonts w:eastAsia="SimSun"/>
          <w:color w:val="000000"/>
          <w:spacing w:val="4"/>
        </w:rPr>
        <w:t xml:space="preserve">ogólnodostępne informacje (dostęp: 28.04.2023 r., </w:t>
      </w:r>
      <w:hyperlink r:id="rId4" w:history="1">
        <w:r w:rsidR="008C0A0F" w:rsidRPr="008C0A0F">
          <w:rPr>
            <w:rFonts w:eastAsia="SimSun"/>
            <w:spacing w:val="4"/>
            <w:u w:val="single"/>
          </w:rPr>
          <w:t>geoportal.gov</w:t>
        </w:r>
      </w:hyperlink>
      <w:r w:rsidR="008C0A0F" w:rsidRPr="008C0A0F">
        <w:rPr>
          <w:rFonts w:eastAsia="SimSun"/>
          <w:color w:val="000000"/>
          <w:spacing w:val="4"/>
        </w:rPr>
        <w:t xml:space="preserve">.p1) ustalono, że najbliższe </w:t>
      </w:r>
      <w:r w:rsidR="008C0A0F" w:rsidRPr="008C0A0F">
        <w:rPr>
          <w:rFonts w:eastAsia="SimSun"/>
          <w:color w:val="000000"/>
          <w:spacing w:val="5"/>
        </w:rPr>
        <w:t xml:space="preserve">tereny chronione akustycznie — zabudowa zagrodowa, zlokalizowane są w odległości ponad 200 m od przedsięwzięcia. Źródłem emisji hałasu na etapie realizacji przedsięwzięcia będą </w:t>
      </w:r>
      <w:r w:rsidR="008C0A0F" w:rsidRPr="008C0A0F">
        <w:rPr>
          <w:rFonts w:eastAsia="SimSun"/>
          <w:color w:val="000000"/>
          <w:spacing w:val="15"/>
        </w:rPr>
        <w:t xml:space="preserve">przede wszystkim urządzenia montażowe oraz pojazdy poruszające się po terenie </w:t>
      </w:r>
      <w:r w:rsidR="008C0A0F" w:rsidRPr="008C0A0F">
        <w:rPr>
          <w:rFonts w:eastAsia="SimSun"/>
          <w:color w:val="000000"/>
          <w:spacing w:val="8"/>
        </w:rPr>
        <w:t xml:space="preserve">zainwestowania. Celem ograniczenia uciążliwości akustycznej wszelkie prace oraz ruch pojazdów zostaną ograniczone do pory dnia, co uwzględniono w warunkach niniejszego </w:t>
      </w:r>
      <w:r w:rsidR="008C0A0F" w:rsidRPr="008C0A0F">
        <w:rPr>
          <w:rFonts w:eastAsia="SimSun"/>
          <w:color w:val="000000"/>
          <w:spacing w:val="5"/>
        </w:rPr>
        <w:t xml:space="preserve">postanowienia. </w:t>
      </w:r>
      <w:r w:rsidR="008C0A0F" w:rsidRPr="008C0A0F">
        <w:rPr>
          <w:rFonts w:eastAsia="SimSun"/>
          <w:color w:val="000000"/>
          <w:spacing w:val="5"/>
        </w:rPr>
        <w:lastRenderedPageBreak/>
        <w:t xml:space="preserve">Będą to krótkotrwałe i odwracalne uciążliwości. Analiza k.i.p. wykazała, że </w:t>
      </w:r>
      <w:r w:rsidR="008C0A0F" w:rsidRPr="008C0A0F">
        <w:rPr>
          <w:rFonts w:eastAsia="SimSun"/>
          <w:color w:val="000000"/>
          <w:spacing w:val="7"/>
        </w:rPr>
        <w:t xml:space="preserve">Wnioskodawca nie przewiduje wyposażenia modułów fotowoltaicznych w wentylatory do </w:t>
      </w:r>
      <w:r w:rsidR="008C0A0F" w:rsidRPr="008C0A0F">
        <w:rPr>
          <w:rFonts w:eastAsia="SimSun"/>
          <w:color w:val="000000"/>
          <w:spacing w:val="4"/>
        </w:rPr>
        <w:t xml:space="preserve">chłodzenia ogniw. Na etapie eksploatacji przedmiotowego przedsięwzięcia głównym źródłem </w:t>
      </w:r>
      <w:r w:rsidR="008C0A0F" w:rsidRPr="008C0A0F">
        <w:rPr>
          <w:rFonts w:eastAsia="SimSun"/>
          <w:color w:val="000000"/>
          <w:spacing w:val="5"/>
        </w:rPr>
        <w:t xml:space="preserve">emisji hałasu będzie praca transformatorów, zlokalizowanych w stacjach transformatorowych do 6 sztuk oraz do 120 inwerterów umieszczonych pod panelami lub centralnie w stacjach </w:t>
      </w:r>
      <w:r w:rsidR="008C0A0F" w:rsidRPr="008C0A0F">
        <w:rPr>
          <w:rFonts w:eastAsia="SimSun"/>
          <w:color w:val="000000"/>
          <w:spacing w:val="6"/>
        </w:rPr>
        <w:t xml:space="preserve">kontenerowych. W k.i.p. jednoznacznie wskazano, że magazyny energii nie będą źródłem </w:t>
      </w:r>
      <w:r w:rsidR="008C0A0F" w:rsidRPr="008C0A0F">
        <w:rPr>
          <w:rFonts w:eastAsia="SimSun"/>
          <w:color w:val="000000"/>
          <w:spacing w:val="16"/>
        </w:rPr>
        <w:t xml:space="preserve">hałasu. Wnioskodawca w k.i.p. wskazał maksymalne liczby elementów farmy oraz </w:t>
      </w:r>
      <w:r w:rsidR="008C0A0F" w:rsidRPr="008C0A0F">
        <w:rPr>
          <w:rFonts w:eastAsia="SimSun"/>
          <w:color w:val="000000"/>
          <w:spacing w:val="5"/>
        </w:rPr>
        <w:t xml:space="preserve">maksymalny jednostkowy poziom mocy akustycznej wynoszący dla transformatora do 70 </w:t>
      </w:r>
      <w:proofErr w:type="spellStart"/>
      <w:r w:rsidR="008C0A0F" w:rsidRPr="008C0A0F">
        <w:rPr>
          <w:rFonts w:eastAsia="SimSun"/>
          <w:color w:val="000000"/>
          <w:spacing w:val="5"/>
        </w:rPr>
        <w:t>dB</w:t>
      </w:r>
      <w:proofErr w:type="spellEnd"/>
      <w:r w:rsidR="008C0A0F" w:rsidRPr="008C0A0F">
        <w:rPr>
          <w:rFonts w:eastAsia="SimSun"/>
          <w:color w:val="000000"/>
          <w:spacing w:val="5"/>
        </w:rPr>
        <w:t xml:space="preserve"> </w:t>
      </w:r>
      <w:r w:rsidR="008C0A0F" w:rsidRPr="008C0A0F">
        <w:rPr>
          <w:rFonts w:eastAsia="SimSun"/>
          <w:color w:val="000000"/>
          <w:spacing w:val="10"/>
        </w:rPr>
        <w:t xml:space="preserve">oraz inwertera montowanego w systemie rozproszonym, pod panelami do 55 </w:t>
      </w:r>
      <w:proofErr w:type="spellStart"/>
      <w:r w:rsidR="008C0A0F" w:rsidRPr="008C0A0F">
        <w:rPr>
          <w:rFonts w:eastAsia="SimSun"/>
          <w:color w:val="000000"/>
          <w:spacing w:val="10"/>
        </w:rPr>
        <w:t>dB</w:t>
      </w:r>
      <w:proofErr w:type="spellEnd"/>
      <w:r w:rsidR="008C0A0F" w:rsidRPr="008C0A0F">
        <w:rPr>
          <w:rFonts w:eastAsia="SimSun"/>
          <w:color w:val="000000"/>
          <w:spacing w:val="10"/>
        </w:rPr>
        <w:t xml:space="preserve"> lub w </w:t>
      </w:r>
      <w:r w:rsidR="008C0A0F" w:rsidRPr="008C0A0F">
        <w:rPr>
          <w:rFonts w:eastAsia="SimSun"/>
          <w:color w:val="000000"/>
          <w:spacing w:val="3"/>
        </w:rPr>
        <w:t xml:space="preserve">systemie centralnym, w stacjach transformatorowych do 68 </w:t>
      </w:r>
      <w:proofErr w:type="spellStart"/>
      <w:r w:rsidR="008C0A0F" w:rsidRPr="008C0A0F">
        <w:rPr>
          <w:rFonts w:eastAsia="SimSun"/>
          <w:color w:val="000000"/>
          <w:spacing w:val="3"/>
        </w:rPr>
        <w:t>dB</w:t>
      </w:r>
      <w:proofErr w:type="spellEnd"/>
      <w:r w:rsidR="008C0A0F" w:rsidRPr="008C0A0F">
        <w:rPr>
          <w:rFonts w:eastAsia="SimSun"/>
          <w:color w:val="000000"/>
          <w:spacing w:val="3"/>
        </w:rPr>
        <w:t xml:space="preserve">. Przyjmuje się zastosowanie </w:t>
      </w:r>
      <w:r w:rsidR="008C0A0F" w:rsidRPr="008C0A0F">
        <w:rPr>
          <w:rFonts w:eastAsia="SimSun"/>
          <w:color w:val="000000"/>
          <w:spacing w:val="1"/>
        </w:rPr>
        <w:t xml:space="preserve">inwertorów w systemie rozproszonym nie wykluczając na późniejszym etapie zmiany systemu </w:t>
      </w:r>
      <w:r w:rsidR="008C0A0F" w:rsidRPr="008C0A0F">
        <w:rPr>
          <w:rFonts w:eastAsia="SimSun"/>
          <w:color w:val="000000"/>
          <w:spacing w:val="9"/>
        </w:rPr>
        <w:t xml:space="preserve">rozmieszczenia na centralny. Mając na względzie powyższe oraz wyniki przedstawionej </w:t>
      </w:r>
      <w:r w:rsidR="008C0A0F" w:rsidRPr="008C0A0F">
        <w:rPr>
          <w:rFonts w:eastAsia="SimSun"/>
          <w:color w:val="000000"/>
          <w:spacing w:val="7"/>
        </w:rPr>
        <w:t xml:space="preserve">analizy akustycznej, nie przewiduje się przekroczenia dopuszczalnych poziomów hałasu </w:t>
      </w:r>
      <w:r w:rsidR="008C0A0F" w:rsidRPr="008C0A0F">
        <w:rPr>
          <w:rFonts w:eastAsia="SimSun"/>
          <w:color w:val="000000"/>
          <w:spacing w:val="5"/>
        </w:rPr>
        <w:t xml:space="preserve">poziomów hałasu określonych w rozporządzeniu Ministra Środowiska z dnia 14 czerwca 2007 </w:t>
      </w:r>
      <w:r w:rsidR="008C0A0F" w:rsidRPr="008C0A0F">
        <w:rPr>
          <w:rFonts w:eastAsia="SimSun"/>
          <w:color w:val="000000"/>
          <w:spacing w:val="4"/>
        </w:rPr>
        <w:t>r. w sprawie dopuszczalnych poziomów hałasu w środowisku (Dz. U. z 2014 r. poz. 112).</w:t>
      </w:r>
      <w:r w:rsidR="008C0A0F" w:rsidRPr="008C0A0F">
        <w:rPr>
          <w:rFonts w:eastAsia="SimSun"/>
          <w:color w:val="000000"/>
          <w:spacing w:val="8"/>
          <w:lang w:eastAsia="en-US"/>
        </w:rPr>
        <w:t xml:space="preserve"> </w:t>
      </w:r>
      <w:r w:rsidR="008C0A0F" w:rsidRPr="008C0A0F">
        <w:rPr>
          <w:rFonts w:eastAsia="SimSun"/>
          <w:color w:val="000000"/>
          <w:spacing w:val="3"/>
        </w:rPr>
        <w:t xml:space="preserve">Ponadto uwzględniając przyjęte rozwiązania techniczne, w tym napięcia infrastruktury </w:t>
      </w:r>
      <w:r w:rsidR="008C0A0F" w:rsidRPr="008C0A0F">
        <w:rPr>
          <w:rFonts w:eastAsia="SimSun"/>
          <w:color w:val="000000"/>
          <w:spacing w:val="17"/>
        </w:rPr>
        <w:t xml:space="preserve">energetycznej, nie przewiduje się, aby eksploatacja inwestycji mogła powodować </w:t>
      </w:r>
      <w:r w:rsidR="008C0A0F" w:rsidRPr="008C0A0F">
        <w:rPr>
          <w:rFonts w:eastAsia="SimSun"/>
          <w:color w:val="000000"/>
          <w:spacing w:val="16"/>
        </w:rPr>
        <w:t xml:space="preserve">przekroczenie dopuszczalnych poziomów pól elektromagnetycznych w środowisku </w:t>
      </w:r>
      <w:r w:rsidR="008C0A0F" w:rsidRPr="008C0A0F">
        <w:rPr>
          <w:rFonts w:eastAsia="SimSun"/>
          <w:color w:val="000000"/>
          <w:spacing w:val="14"/>
        </w:rPr>
        <w:t xml:space="preserve">określonych w rozporządzeniu Ministra Zdrowia z dnia 7 grudnia 2019 r. w sprawie </w:t>
      </w:r>
      <w:r w:rsidR="008C0A0F" w:rsidRPr="008C0A0F">
        <w:rPr>
          <w:rFonts w:eastAsia="SimSun"/>
          <w:color w:val="000000"/>
          <w:spacing w:val="4"/>
        </w:rPr>
        <w:t>dopuszczalnych poziomów pól elektromagnetycznych w środowisku (Dz. U. poz. 2448).</w:t>
      </w:r>
      <w:r w:rsidR="008C0A0F" w:rsidRPr="008C0A0F">
        <w:rPr>
          <w:rFonts w:eastAsia="SimSun"/>
          <w:color w:val="000000"/>
          <w:spacing w:val="8"/>
          <w:lang w:eastAsia="en-US"/>
        </w:rPr>
        <w:t xml:space="preserve"> </w:t>
      </w:r>
      <w:r w:rsidR="008C0A0F" w:rsidRPr="008C0A0F">
        <w:rPr>
          <w:rFonts w:eastAsia="SimSun"/>
          <w:color w:val="000000"/>
          <w:spacing w:val="16"/>
        </w:rPr>
        <w:t xml:space="preserve">Mając na uwadze przepisy art. 63 ust. 1 pkt 1 lit. b oraz pkt 3 lit. f ustawy ooś, </w:t>
      </w:r>
      <w:r w:rsidR="008C0A0F" w:rsidRPr="008C0A0F">
        <w:rPr>
          <w:rFonts w:eastAsia="SimSun"/>
          <w:color w:val="000000"/>
        </w:rPr>
        <w:t xml:space="preserve">na podstawie informacji będących w posiadaniu tutejszego organu ustalono, że najbliższa inna </w:t>
      </w:r>
      <w:r w:rsidR="008C0A0F" w:rsidRPr="008C0A0F">
        <w:rPr>
          <w:rFonts w:eastAsia="SimSun"/>
          <w:color w:val="000000"/>
          <w:spacing w:val="6"/>
        </w:rPr>
        <w:t xml:space="preserve">planowana do realizacji elektrownia słoneczna znajduje się w bezpośrednim sąsiedztwie na </w:t>
      </w:r>
      <w:r w:rsidR="008C0A0F" w:rsidRPr="008C0A0F">
        <w:rPr>
          <w:rFonts w:eastAsia="SimSun"/>
          <w:color w:val="000000"/>
          <w:spacing w:val="3"/>
        </w:rPr>
        <w:t xml:space="preserve">dz. nr ewid. 280/6, obr. Granowiec od kierunku zachodniego. Obie elektrownie będą działać niezależnie od siebie i będą posiadać własną infrastrukturę techniczną. Biorąc powyższe pod </w:t>
      </w:r>
      <w:r w:rsidR="008C0A0F" w:rsidRPr="008C0A0F">
        <w:rPr>
          <w:rFonts w:eastAsia="SimSun"/>
          <w:color w:val="000000"/>
          <w:spacing w:val="9"/>
        </w:rPr>
        <w:t xml:space="preserve">uwagę, uwzględniając skalę i charakter przedsięwzięcia, złożoność oddziaływania oraz </w:t>
      </w:r>
      <w:r w:rsidR="008C0A0F" w:rsidRPr="008C0A0F">
        <w:rPr>
          <w:rFonts w:eastAsia="SimSun"/>
          <w:color w:val="000000"/>
          <w:spacing w:val="11"/>
        </w:rPr>
        <w:t xml:space="preserve">realizację przedsięwzięcia zgodnie ze wskazanymi w niniejszej opinii warunkami, nie </w:t>
      </w:r>
      <w:r w:rsidR="008C0A0F" w:rsidRPr="008C0A0F">
        <w:rPr>
          <w:rFonts w:eastAsia="SimSun"/>
          <w:color w:val="000000"/>
          <w:spacing w:val="7"/>
        </w:rPr>
        <w:t xml:space="preserve">przewiduje się wystąpienia ponadnormatywnego oddziaływania skumulowanego. Farmy te </w:t>
      </w:r>
      <w:r w:rsidR="008C0A0F" w:rsidRPr="008C0A0F">
        <w:rPr>
          <w:rFonts w:eastAsia="SimSun"/>
          <w:color w:val="000000"/>
          <w:spacing w:val="5"/>
        </w:rPr>
        <w:t>mogą być jednak postrzegane w krajobrazie jako jedna większa inwestycja.</w:t>
      </w:r>
      <w:r w:rsidR="008C0A0F" w:rsidRPr="008C0A0F">
        <w:rPr>
          <w:rFonts w:eastAsia="SimSun"/>
          <w:color w:val="000000"/>
          <w:spacing w:val="8"/>
          <w:lang w:eastAsia="en-US"/>
        </w:rPr>
        <w:t xml:space="preserve"> </w:t>
      </w:r>
      <w:r w:rsidR="008C0A0F" w:rsidRPr="008C0A0F">
        <w:rPr>
          <w:rFonts w:eastAsia="SimSun"/>
          <w:color w:val="000000"/>
          <w:spacing w:val="1"/>
        </w:rPr>
        <w:t xml:space="preserve">Z uwagi na rodzaj, skalę oraz lokalizację planowanego przedsięwzięcia, odnosząc się do zapisów art. 63 ust. 1 pkt 1 lit. e ustawy ooś należy uznać, że przy uwzględnieniu używanych </w:t>
      </w:r>
      <w:r w:rsidR="008C0A0F" w:rsidRPr="008C0A0F">
        <w:rPr>
          <w:rFonts w:eastAsia="SimSun"/>
          <w:color w:val="000000"/>
          <w:spacing w:val="4"/>
        </w:rPr>
        <w:t xml:space="preserve">substancji i stosowanych technologii oraz realizacji zgodnie z obowiązującymi przepisami i </w:t>
      </w:r>
      <w:r w:rsidR="008C0A0F" w:rsidRPr="008C0A0F">
        <w:rPr>
          <w:rFonts w:eastAsia="SimSun"/>
          <w:color w:val="000000"/>
          <w:spacing w:val="7"/>
        </w:rPr>
        <w:t xml:space="preserve">normami, ryzyko wystąpienia katastrofy budowlanej będzie ograniczone. Mając na uwadze </w:t>
      </w:r>
      <w:r w:rsidR="008C0A0F" w:rsidRPr="008C0A0F">
        <w:rPr>
          <w:rFonts w:eastAsia="SimSu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C6E8" wp14:editId="67B24C3C">
                <wp:simplePos x="0" y="0"/>
                <wp:positionH relativeFrom="column">
                  <wp:posOffset>6659880</wp:posOffset>
                </wp:positionH>
                <wp:positionV relativeFrom="paragraph">
                  <wp:posOffset>6664960</wp:posOffset>
                </wp:positionV>
                <wp:extent cx="0" cy="2152650"/>
                <wp:effectExtent l="11430" t="6985" r="7620" b="12065"/>
                <wp:wrapNone/>
                <wp:docPr id="605651977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B6B0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4pt,524.8pt" to="524.4pt,6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" strokecolor="#c1c1c1" strokeweight=".5pt"/>
            </w:pict>
          </mc:Fallback>
        </mc:AlternateContent>
      </w:r>
      <w:r w:rsidR="008C0A0F" w:rsidRPr="008C0A0F">
        <w:rPr>
          <w:rFonts w:eastAsia="SimSun"/>
          <w:color w:val="000000"/>
          <w:spacing w:val="4"/>
        </w:rPr>
        <w:t xml:space="preserve">rodzaj i treść złożonej dokumentacji, przedsięwzięcie nie zalicza się do kategorii zakładów </w:t>
      </w:r>
      <w:r w:rsidR="008C0A0F" w:rsidRPr="008C0A0F">
        <w:rPr>
          <w:rFonts w:eastAsia="SimSun"/>
          <w:color w:val="000000"/>
          <w:spacing w:val="13"/>
        </w:rPr>
        <w:t xml:space="preserve">stwarzających zagrożenie wystąpienia poważnych awarii przemysłowych, zgodnie z rozporządzeniem Ministra Rozwoju z 29 stycznia 2016 r. w sprawie rodzajów i ilości </w:t>
      </w:r>
      <w:r w:rsidR="008C0A0F" w:rsidRPr="008C0A0F">
        <w:rPr>
          <w:rFonts w:eastAsia="SimSun"/>
          <w:color w:val="000000"/>
          <w:spacing w:val="5"/>
        </w:rPr>
        <w:t xml:space="preserve">znajdujących się w zakładzie substancji niebezpiecznych, decydujących o zaliczeniu zakładu do zakładu o zwiększonym lub dużym ryzyku wystąpienia poważnej awarii przemysłowej (Dz. </w:t>
      </w:r>
      <w:r w:rsidR="008C0A0F" w:rsidRPr="008C0A0F">
        <w:rPr>
          <w:rFonts w:eastAsia="SimSun"/>
          <w:color w:val="000000"/>
          <w:spacing w:val="9"/>
        </w:rPr>
        <w:t xml:space="preserve">U. z 2016 r. poz. 138). Ze względu na położenie geograficzne przedsięwzięcie nie jest </w:t>
      </w:r>
      <w:r w:rsidR="008C0A0F" w:rsidRPr="008C0A0F">
        <w:rPr>
          <w:rFonts w:eastAsia="SimSun"/>
          <w:color w:val="000000"/>
          <w:spacing w:val="7"/>
        </w:rPr>
        <w:t xml:space="preserve">zagrożone ryzykiem katastrofy naturalnej w wyniku wystąpienia trzęsień ziem i powodzi. </w:t>
      </w:r>
      <w:r w:rsidR="008C0A0F" w:rsidRPr="008C0A0F">
        <w:rPr>
          <w:rFonts w:eastAsia="SimSun"/>
          <w:color w:val="000000"/>
          <w:spacing w:val="9"/>
        </w:rPr>
        <w:t xml:space="preserve">Przyjęte rozwiązania techniczne, w tym konstrukcja paneli oraz zastosowane materiały </w:t>
      </w:r>
      <w:r w:rsidR="008C0A0F" w:rsidRPr="008C0A0F">
        <w:rPr>
          <w:rFonts w:eastAsia="SimSun"/>
          <w:color w:val="000000"/>
          <w:spacing w:val="10"/>
        </w:rPr>
        <w:t xml:space="preserve">posiadające odpowiednie atesty i certyfikaty ograniczą wrażliwość przedsięwzięcia na </w:t>
      </w:r>
      <w:r w:rsidR="008C0A0F" w:rsidRPr="008C0A0F">
        <w:rPr>
          <w:rFonts w:eastAsia="SimSun"/>
          <w:color w:val="000000"/>
          <w:spacing w:val="3"/>
        </w:rPr>
        <w:t xml:space="preserve">postępujące zmiany klimatu. Ponadto przedsięwzięcie </w:t>
      </w:r>
      <w:r w:rsidR="008C0A0F" w:rsidRPr="008C0A0F">
        <w:rPr>
          <w:rFonts w:eastAsia="SimSun"/>
          <w:color w:val="000000"/>
          <w:spacing w:val="3"/>
        </w:rPr>
        <w:lastRenderedPageBreak/>
        <w:t xml:space="preserve">przyczyni się do zwiększenia produkcji </w:t>
      </w:r>
      <w:r w:rsidR="008C0A0F" w:rsidRPr="008C0A0F">
        <w:rPr>
          <w:rFonts w:eastAsia="SimSun"/>
          <w:color w:val="000000"/>
          <w:spacing w:val="7"/>
        </w:rPr>
        <w:t xml:space="preserve">energii odnawialnej, a tym samym do zmniejszenia emisji zanieczyszczeń do atmosfery z </w:t>
      </w:r>
      <w:r w:rsidR="008C0A0F" w:rsidRPr="008C0A0F">
        <w:rPr>
          <w:rFonts w:eastAsia="SimSun"/>
          <w:color w:val="000000"/>
          <w:spacing w:val="3"/>
        </w:rPr>
        <w:t>innych źródeł, co wpłynie na mitygację zmian klimatu.</w:t>
      </w:r>
      <w:r w:rsidR="008C0A0F" w:rsidRPr="008C0A0F">
        <w:rPr>
          <w:rFonts w:eastAsia="SimSun"/>
          <w:color w:val="000000"/>
          <w:spacing w:val="4"/>
          <w:lang w:eastAsia="en-US"/>
        </w:rPr>
        <w:t xml:space="preserve"> </w:t>
      </w:r>
      <w:r w:rsidR="008C0A0F" w:rsidRPr="008C0A0F">
        <w:rPr>
          <w:rFonts w:eastAsia="SimSun"/>
          <w:color w:val="000000"/>
          <w:spacing w:val="2"/>
        </w:rPr>
        <w:t xml:space="preserve">Analizując kryteria wskazane w art. 63 ust. 1 pkt 3 lit. g ustawy ooś, z k.i.p. wynika, że </w:t>
      </w:r>
      <w:r w:rsidR="008C0A0F" w:rsidRPr="008C0A0F">
        <w:rPr>
          <w:rFonts w:eastAsia="SimSun"/>
          <w:color w:val="000000"/>
          <w:spacing w:val="7"/>
        </w:rPr>
        <w:t xml:space="preserve">eksploatacja planowanego przedsięwzięcia nie będzie wiązała się z zapotrzebowaniem na </w:t>
      </w:r>
      <w:r w:rsidR="008C0A0F" w:rsidRPr="008C0A0F">
        <w:rPr>
          <w:rFonts w:eastAsia="SimSun"/>
          <w:color w:val="000000"/>
          <w:spacing w:val="2"/>
        </w:rPr>
        <w:t xml:space="preserve">wodę oraz koniecznością odprowadzania ścieków. Na etapie budowy, w celu zabezpieczenia </w:t>
      </w:r>
      <w:r w:rsidR="008C0A0F" w:rsidRPr="008C0A0F">
        <w:rPr>
          <w:rFonts w:eastAsia="SimSun"/>
          <w:color w:val="000000"/>
          <w:spacing w:val="9"/>
        </w:rPr>
        <w:t xml:space="preserve">środowiska gruntowo-wodnego planuje się korzystać z przetransportowanego na teren </w:t>
      </w:r>
      <w:r w:rsidR="008C0A0F" w:rsidRPr="008C0A0F">
        <w:rPr>
          <w:rFonts w:eastAsia="SimSun"/>
          <w:color w:val="000000"/>
          <w:spacing w:val="14"/>
        </w:rPr>
        <w:t xml:space="preserve">przedsięwzięcia kontenera sanitarnego, a ścieki wywozić wozem asenizacyjnym do </w:t>
      </w:r>
      <w:r w:rsidR="008C0A0F" w:rsidRPr="008C0A0F">
        <w:rPr>
          <w:rFonts w:eastAsia="SimSun"/>
          <w:color w:val="000000"/>
          <w:spacing w:val="6"/>
        </w:rPr>
        <w:t xml:space="preserve">oczyszczalni ścieków. W k.i.p. wskazano, że panele fotowoltaiczne będą myte do trzech razy </w:t>
      </w:r>
      <w:r w:rsidR="008C0A0F" w:rsidRPr="008C0A0F">
        <w:rPr>
          <w:rFonts w:eastAsia="SimSun"/>
          <w:color w:val="000000"/>
          <w:spacing w:val="10"/>
        </w:rPr>
        <w:t xml:space="preserve">w roku, przy użyciu czystej wody pod ciśnieniem, bez użycia substancji chemicznych. </w:t>
      </w:r>
      <w:r w:rsidR="008C0A0F" w:rsidRPr="008C0A0F">
        <w:rPr>
          <w:rFonts w:eastAsia="SimSun"/>
          <w:color w:val="000000"/>
          <w:spacing w:val="11"/>
        </w:rPr>
        <w:t xml:space="preserve">Uwzględniono powyższe w warunkach niniejszego postanowienia, dodając możliwość </w:t>
      </w:r>
      <w:r w:rsidR="008C0A0F" w:rsidRPr="008C0A0F">
        <w:rPr>
          <w:rFonts w:eastAsia="SimSun"/>
          <w:color w:val="000000"/>
          <w:spacing w:val="2"/>
        </w:rPr>
        <w:t xml:space="preserve">używania środków biodegradowalnych w przypadku silniejszych zabrudzeń. Wody opadowe i </w:t>
      </w:r>
      <w:r w:rsidR="008C0A0F" w:rsidRPr="008C0A0F">
        <w:rPr>
          <w:rFonts w:eastAsia="SimSun"/>
          <w:color w:val="000000"/>
          <w:spacing w:val="9"/>
        </w:rPr>
        <w:t xml:space="preserve">roztopowe nie będą ujmowane w systemy kanalizacyjne, lecz będą infiltrować w grunt w </w:t>
      </w:r>
      <w:r w:rsidR="008C0A0F" w:rsidRPr="008C0A0F">
        <w:rPr>
          <w:rFonts w:eastAsia="SimSun"/>
          <w:color w:val="000000"/>
          <w:spacing w:val="2"/>
        </w:rPr>
        <w:t xml:space="preserve">obrębie przedmiotowego terenu. Wnioskodawca nie wyklucza zastosowania transformatorów </w:t>
      </w:r>
      <w:r w:rsidR="008C0A0F" w:rsidRPr="008C0A0F">
        <w:rPr>
          <w:rFonts w:eastAsia="SimSun"/>
          <w:color w:val="000000"/>
          <w:spacing w:val="7"/>
        </w:rPr>
        <w:t xml:space="preserve">olejowych. W tym wypadku pod każdym transformatorem zostanie zamontowana szczelna </w:t>
      </w:r>
      <w:r w:rsidR="008C0A0F" w:rsidRPr="008C0A0F">
        <w:rPr>
          <w:rFonts w:eastAsia="SimSun"/>
          <w:color w:val="000000"/>
          <w:spacing w:val="4"/>
        </w:rPr>
        <w:t xml:space="preserve">misa, mogąca zmagazynować całą objętość oleju znajdującego się w transformatorze oraz </w:t>
      </w:r>
      <w:r w:rsidR="008C0A0F" w:rsidRPr="008C0A0F">
        <w:rPr>
          <w:rFonts w:eastAsia="SimSun"/>
          <w:color w:val="000000"/>
          <w:spacing w:val="6"/>
        </w:rPr>
        <w:t xml:space="preserve">pozostałości po ewentualnej akcji gaśniczej. Powyższe wraz z obowiązkiem wyposażenia </w:t>
      </w:r>
      <w:r w:rsidR="008C0A0F" w:rsidRPr="008C0A0F">
        <w:rPr>
          <w:rFonts w:eastAsia="SimSun"/>
          <w:color w:val="000000"/>
          <w:spacing w:val="2"/>
        </w:rPr>
        <w:t xml:space="preserve">magazynu energii w szczelne posadzki uwzględniono w warunkach niniejszego postanowienia </w:t>
      </w:r>
      <w:r w:rsidR="008C0A0F" w:rsidRPr="008C0A0F">
        <w:rPr>
          <w:rFonts w:eastAsia="SimSun"/>
          <w:color w:val="000000"/>
          <w:spacing w:val="5"/>
        </w:rPr>
        <w:t xml:space="preserve">mając na względzie ochronę środowiska gruntowo-wodnego. Dodatkowo wskazano, aby w </w:t>
      </w:r>
      <w:r w:rsidR="008C0A0F" w:rsidRPr="008C0A0F">
        <w:rPr>
          <w:rFonts w:eastAsia="SimSun"/>
          <w:color w:val="000000"/>
          <w:spacing w:val="13"/>
        </w:rPr>
        <w:t xml:space="preserve">przypadku transformatorów suchych stację transformatorową wyposażyć w szczelną </w:t>
      </w:r>
      <w:r w:rsidR="008C0A0F" w:rsidRPr="008C0A0F">
        <w:rPr>
          <w:rFonts w:eastAsia="SimSun"/>
          <w:color w:val="000000"/>
        </w:rPr>
        <w:t xml:space="preserve">posadzkę. </w:t>
      </w:r>
      <w:r w:rsidR="008C0A0F" w:rsidRPr="008C0A0F">
        <w:rPr>
          <w:rFonts w:eastAsia="SimSun"/>
          <w:color w:val="000000"/>
          <w:spacing w:val="3"/>
        </w:rPr>
        <w:t xml:space="preserve">W kontekście art. 63 ust. 1 pkt 1 lit. f ustawy ooś ustalono, że gospodarowanie odpadami </w:t>
      </w:r>
      <w:r w:rsidR="008C0A0F" w:rsidRPr="008C0A0F">
        <w:rPr>
          <w:rFonts w:eastAsia="SimSun"/>
          <w:color w:val="000000"/>
          <w:spacing w:val="12"/>
        </w:rPr>
        <w:t xml:space="preserve">na etapie realizacji i eksploatacji przedmiotowego przedsięwzięcia odbywać się będzie </w:t>
      </w:r>
      <w:r w:rsidR="008C0A0F" w:rsidRPr="008C0A0F">
        <w:rPr>
          <w:rFonts w:eastAsia="SimSun"/>
          <w:color w:val="000000"/>
          <w:spacing w:val="5"/>
        </w:rPr>
        <w:t xml:space="preserve">na zasadach określonych w aktualnie obowiązujących przepisach szczegółowych. Na etapie </w:t>
      </w:r>
      <w:r w:rsidR="008C0A0F" w:rsidRPr="008C0A0F">
        <w:rPr>
          <w:rFonts w:eastAsia="SimSun"/>
          <w:color w:val="000000"/>
        </w:rPr>
        <w:t xml:space="preserve">prac wykonawczych źródłem powstawania odpadów będą prace związane z montażem paneli. </w:t>
      </w:r>
      <w:r w:rsidR="008C0A0F" w:rsidRPr="008C0A0F">
        <w:rPr>
          <w:rFonts w:eastAsia="SimSun"/>
          <w:color w:val="000000"/>
          <w:spacing w:val="12"/>
        </w:rPr>
        <w:t xml:space="preserve">powstaną głównie odpady budowlane z grupy 17 oraz opakowaniowe z grupy 15. Nie </w:t>
      </w:r>
      <w:r w:rsidR="008C0A0F" w:rsidRPr="008C0A0F">
        <w:rPr>
          <w:rFonts w:eastAsia="SimSun"/>
          <w:color w:val="000000"/>
          <w:spacing w:val="3"/>
        </w:rPr>
        <w:t xml:space="preserve">przewiduje się wytwarzania odpadów niebezpiecznych. Wszystkie odpady będą selektywnie </w:t>
      </w:r>
      <w:r w:rsidR="008C0A0F" w:rsidRPr="008C0A0F">
        <w:rPr>
          <w:rFonts w:eastAsia="SimSun"/>
          <w:color w:val="000000"/>
          <w:spacing w:val="6"/>
        </w:rPr>
        <w:t xml:space="preserve">zbierane i czasowo magazynowane w specjalnych pojemnikach i kontenerach w miejscu do </w:t>
      </w:r>
      <w:r w:rsidR="008C0A0F" w:rsidRPr="008C0A0F">
        <w:rPr>
          <w:rFonts w:eastAsia="SimSun"/>
          <w:color w:val="000000"/>
          <w:spacing w:val="17"/>
        </w:rPr>
        <w:t xml:space="preserve">tego przeznaczonym i dalej przekazywane podmiotom posiadającym odpowiednie </w:t>
      </w:r>
      <w:r w:rsidR="008C0A0F" w:rsidRPr="008C0A0F">
        <w:rPr>
          <w:rFonts w:eastAsia="SimSun"/>
          <w:color w:val="000000"/>
          <w:spacing w:val="6"/>
        </w:rPr>
        <w:t xml:space="preserve">uprawnienia w zakresie gospodarowania odpadami. Z uwagi na specyfikę przedsięwzięcia </w:t>
      </w:r>
      <w:r w:rsidR="008C0A0F" w:rsidRPr="008C0A0F">
        <w:rPr>
          <w:rFonts w:eastAsia="SimSun"/>
          <w:color w:val="000000"/>
          <w:spacing w:val="2"/>
        </w:rPr>
        <w:t xml:space="preserve">należy uznać, że farma fotowoltaiczna na etapie eksploatacji, nie będzie stanowić znaczącego </w:t>
      </w:r>
      <w:r w:rsidR="008C0A0F" w:rsidRPr="008C0A0F">
        <w:rPr>
          <w:rFonts w:eastAsia="SimSun"/>
          <w:color w:val="000000"/>
          <w:spacing w:val="4"/>
        </w:rPr>
        <w:t xml:space="preserve">źródła powstawania odpadów. Wytwarzane będą jedynie odpady związane z utrzymaniem i konserwacją paneli, które będą bezpośrednio przekazywane do dalszego zagospodarowania </w:t>
      </w:r>
      <w:r w:rsidR="008C0A0F" w:rsidRPr="008C0A0F">
        <w:rPr>
          <w:rFonts w:eastAsia="SimSun"/>
          <w:color w:val="000000"/>
          <w:spacing w:val="1"/>
        </w:rPr>
        <w:t xml:space="preserve">przez podmioty świadczące usługi w zakresie gospodarowania odpadami. Na etapie likwidacji </w:t>
      </w:r>
      <w:r w:rsidR="008C0A0F" w:rsidRPr="008C0A0F">
        <w:rPr>
          <w:rFonts w:eastAsia="SimSun"/>
          <w:color w:val="000000"/>
          <w:spacing w:val="7"/>
        </w:rPr>
        <w:t xml:space="preserve">wszystkie odpady będą selektywnie zbierane i w specjalnych pojemnikach i kontenerach </w:t>
      </w:r>
      <w:r w:rsidR="008C0A0F" w:rsidRPr="008C0A0F">
        <w:rPr>
          <w:rFonts w:eastAsia="SimSun"/>
          <w:color w:val="000000"/>
          <w:spacing w:val="6"/>
        </w:rPr>
        <w:t xml:space="preserve">zostaną odpowiednio zabezpieczone do momentu przekazania ich podmiotom uprawnionym </w:t>
      </w:r>
      <w:r w:rsidR="008C0A0F" w:rsidRPr="008C0A0F">
        <w:rPr>
          <w:rFonts w:eastAsia="SimSun"/>
          <w:color w:val="000000"/>
          <w:spacing w:val="2"/>
        </w:rPr>
        <w:t xml:space="preserve">do dalszego zagospodarowania. Mając na uwadze powyższe nie przewiduje się negatywnego </w:t>
      </w:r>
      <w:r w:rsidR="008C0A0F" w:rsidRPr="008C0A0F">
        <w:rPr>
          <w:rFonts w:eastAsia="SimSun"/>
          <w:color w:val="000000"/>
          <w:spacing w:val="19"/>
        </w:rPr>
        <w:t xml:space="preserve">wpływu planowanego przedsięwzięcia na środowisko gruntowo-wodne w rejonie </w:t>
      </w:r>
      <w:r w:rsidR="008C0A0F" w:rsidRPr="008C0A0F">
        <w:rPr>
          <w:rFonts w:eastAsia="SimSun"/>
          <w:color w:val="000000"/>
          <w:spacing w:val="4"/>
        </w:rPr>
        <w:t xml:space="preserve">zainwestowania. </w:t>
      </w:r>
      <w:r w:rsidR="008C0A0F" w:rsidRPr="008C0A0F">
        <w:rPr>
          <w:rFonts w:eastAsia="SimSun"/>
          <w:color w:val="000000"/>
          <w:spacing w:val="12"/>
        </w:rPr>
        <w:t xml:space="preserve">Odnosząc się do art. 63 ust. 1 pkt 2 lit. a, b, c, d, f, g, h, i, j ustawy ooś ustalono, </w:t>
      </w:r>
      <w:r w:rsidR="008C0A0F" w:rsidRPr="008C0A0F">
        <w:rPr>
          <w:rFonts w:eastAsia="SimSun"/>
          <w:color w:val="000000"/>
          <w:spacing w:val="9"/>
        </w:rPr>
        <w:t xml:space="preserve">że teren przedsięwzięcia nie jest zlokalizowany na obszarach wodno-błotnych i innych </w:t>
      </w:r>
      <w:r w:rsidR="008C0A0F" w:rsidRPr="008C0A0F">
        <w:rPr>
          <w:rFonts w:eastAsia="SimSun"/>
          <w:color w:val="000000"/>
          <w:spacing w:val="8"/>
        </w:rPr>
        <w:t xml:space="preserve">obszarach o płytkim poziomie zalegania wód podziemnych, w strefach ochronnych ujęć wód </w:t>
      </w:r>
      <w:r w:rsidR="008C0A0F" w:rsidRPr="008C0A0F">
        <w:rPr>
          <w:rFonts w:eastAsia="SimSun"/>
          <w:color w:val="000000"/>
          <w:spacing w:val="6"/>
        </w:rPr>
        <w:t xml:space="preserve">i obszarach ochronnych zbiorników wód śródlądowych, obszarach wybrzeży i środowiska </w:t>
      </w:r>
      <w:r w:rsidR="008C0A0F" w:rsidRPr="008C0A0F">
        <w:rPr>
          <w:rFonts w:eastAsia="SimSun"/>
          <w:color w:val="000000"/>
          <w:spacing w:val="4"/>
        </w:rPr>
        <w:t>morskiego, górskiego, leśnego oraz obszarach przylegających do jezior.</w:t>
      </w:r>
      <w:r w:rsidR="008C0A0F" w:rsidRPr="008C0A0F">
        <w:rPr>
          <w:rFonts w:eastAsia="SimSun"/>
          <w:color w:val="000000"/>
          <w:spacing w:val="4"/>
          <w:lang w:eastAsia="en-US"/>
        </w:rPr>
        <w:t xml:space="preserve"> </w:t>
      </w:r>
      <w:r w:rsidR="008C0A0F" w:rsidRPr="008C0A0F">
        <w:rPr>
          <w:rFonts w:eastAsia="SimSun"/>
          <w:color w:val="000000"/>
          <w:spacing w:val="1"/>
        </w:rPr>
        <w:t xml:space="preserve">Na podstawie ogólnodostępnych informacji </w:t>
      </w:r>
      <w:r w:rsidR="008C0A0F" w:rsidRPr="008C0A0F">
        <w:rPr>
          <w:rFonts w:eastAsia="SimSun"/>
          <w:color w:val="000000"/>
          <w:spacing w:val="1"/>
        </w:rPr>
        <w:lastRenderedPageBreak/>
        <w:t xml:space="preserve">stwierdzono, że przedsięwzięcie nie zostanie </w:t>
      </w:r>
      <w:r w:rsidR="008C0A0F" w:rsidRPr="008C0A0F">
        <w:rPr>
          <w:rFonts w:eastAsia="SimSun"/>
          <w:color w:val="000000"/>
          <w:spacing w:val="8"/>
        </w:rPr>
        <w:t xml:space="preserve">zlokalizowane na obszarach o krajobrazie mającym znaczenie historyczne, kulturowe oraz </w:t>
      </w:r>
      <w:r w:rsidR="008C0A0F" w:rsidRPr="008C0A0F">
        <w:rPr>
          <w:rFonts w:eastAsia="SimSun"/>
          <w:color w:val="000000"/>
          <w:spacing w:val="17"/>
        </w:rPr>
        <w:t xml:space="preserve">archeologiczne, a także na obszarach uzdrowiskowych i ochrony uzdrowiskowej. </w:t>
      </w:r>
      <w:r w:rsidR="008C0A0F" w:rsidRPr="008C0A0F">
        <w:rPr>
          <w:rFonts w:eastAsia="SimSun"/>
          <w:color w:val="000000"/>
          <w:spacing w:val="7"/>
        </w:rPr>
        <w:t xml:space="preserve">Przedsięwzięcie nie będzie zlokalizowane na obszarach o dużej gęstości zaludnienia. W </w:t>
      </w:r>
      <w:r w:rsidR="008C0A0F" w:rsidRPr="008C0A0F">
        <w:rPr>
          <w:rFonts w:eastAsia="SimSun"/>
          <w:color w:val="000000"/>
          <w:spacing w:val="8"/>
        </w:rPr>
        <w:t xml:space="preserve">związku z realizacją przedmiotowego przedsięwzięcia nie przewiduje się przekroczenia </w:t>
      </w:r>
      <w:r w:rsidR="008C0A0F" w:rsidRPr="008C0A0F">
        <w:rPr>
          <w:rFonts w:eastAsia="SimSun"/>
          <w:color w:val="000000"/>
          <w:spacing w:val="2"/>
        </w:rPr>
        <w:t>standardów jakości środowiska.</w:t>
      </w:r>
      <w:r w:rsidR="008C0A0F" w:rsidRPr="008C0A0F">
        <w:rPr>
          <w:rFonts w:eastAsia="SimSun"/>
          <w:color w:val="000000"/>
          <w:spacing w:val="17"/>
          <w:lang w:eastAsia="en-US"/>
        </w:rPr>
        <w:t xml:space="preserve"> </w:t>
      </w:r>
      <w:r w:rsidR="008C0A0F" w:rsidRPr="008C0A0F">
        <w:rPr>
          <w:rFonts w:eastAsia="SimSun"/>
          <w:color w:val="000000"/>
          <w:spacing w:val="16"/>
        </w:rPr>
        <w:t xml:space="preserve">W nawiązaniu do art. 63 ust. 1 pkt 1 lit. c ustawy ooś ustalono, że realizacja </w:t>
      </w:r>
      <w:r w:rsidR="008C0A0F" w:rsidRPr="008C0A0F">
        <w:rPr>
          <w:rFonts w:eastAsia="SimSun"/>
          <w:color w:val="000000"/>
          <w:spacing w:val="10"/>
        </w:rPr>
        <w:t xml:space="preserve">przedsięwzięcia wiąże się z zastosowaniem typowych dla tego rodzaju przedsięwzięć </w:t>
      </w:r>
      <w:r w:rsidR="008C0A0F" w:rsidRPr="008C0A0F">
        <w:rPr>
          <w:rFonts w:eastAsia="SimSun"/>
          <w:color w:val="000000"/>
          <w:spacing w:val="2"/>
        </w:rPr>
        <w:t xml:space="preserve">materiałów i surowców budowlanych, między innymi takich jak: beton, kruszywo. Na potrzeby </w:t>
      </w:r>
      <w:r w:rsidR="008C0A0F" w:rsidRPr="008C0A0F">
        <w:rPr>
          <w:rFonts w:eastAsia="SimSun"/>
          <w:color w:val="000000"/>
          <w:spacing w:val="5"/>
        </w:rPr>
        <w:t xml:space="preserve">realizacji przedsięwzięcia niezbędne będzie także zużycie paliwa, energii elektrycznej oraz </w:t>
      </w:r>
      <w:r w:rsidR="008C0A0F" w:rsidRPr="008C0A0F">
        <w:rPr>
          <w:rFonts w:eastAsia="SimSun"/>
          <w:color w:val="000000"/>
        </w:rPr>
        <w:t>wody.</w:t>
      </w:r>
      <w:r w:rsidR="008C0A0F" w:rsidRPr="008C0A0F">
        <w:rPr>
          <w:rFonts w:eastAsia="SimSun"/>
          <w:color w:val="000000"/>
          <w:spacing w:val="16"/>
        </w:rPr>
        <w:t xml:space="preserve"> </w:t>
      </w:r>
      <w:r w:rsidR="008C0A0F" w:rsidRPr="008C0A0F">
        <w:rPr>
          <w:rFonts w:eastAsia="SimSun"/>
          <w:color w:val="000000"/>
          <w:spacing w:val="3"/>
        </w:rPr>
        <w:t xml:space="preserve">Mając na uwadze art. 63 ust. 1 pkt 2 lit. e ustawy ooś, na podstawie przedstawionych </w:t>
      </w:r>
      <w:r w:rsidR="008C0A0F" w:rsidRPr="008C0A0F">
        <w:rPr>
          <w:rFonts w:eastAsia="SimSun"/>
          <w:color w:val="000000"/>
          <w:spacing w:val="10"/>
        </w:rPr>
        <w:t xml:space="preserve">materiałów stwierdzono, że teren planowanego przedsięwzięcia zlokalizowany jest na </w:t>
      </w:r>
      <w:r w:rsidR="008C0A0F" w:rsidRPr="008C0A0F">
        <w:rPr>
          <w:rFonts w:eastAsia="SimSun"/>
          <w:color w:val="000000"/>
          <w:spacing w:val="4"/>
        </w:rPr>
        <w:t xml:space="preserve">obszarze chronionego krajobrazu o nazwie Wzgórza Ostrzeszowskie i Kotlina Odolanowska, </w:t>
      </w:r>
      <w:r w:rsidR="008C0A0F" w:rsidRPr="008C0A0F">
        <w:rPr>
          <w:rFonts w:eastAsia="SimSun"/>
          <w:color w:val="000000"/>
          <w:spacing w:val="5"/>
        </w:rPr>
        <w:t xml:space="preserve">który nie ma obecnie obowiązujących zakazów. Ustawa z dnia 7 grudnia 2000 r. o </w:t>
      </w:r>
      <w:r w:rsidR="008C0A0F" w:rsidRPr="008C0A0F">
        <w:rPr>
          <w:rFonts w:eastAsia="SimSun"/>
          <w:i/>
          <w:color w:val="000000"/>
          <w:spacing w:val="5"/>
        </w:rPr>
        <w:t xml:space="preserve">zmianie ustawy o ochronie przyrody </w:t>
      </w:r>
      <w:r w:rsidR="008C0A0F" w:rsidRPr="008C0A0F">
        <w:rPr>
          <w:rFonts w:eastAsia="SimSun"/>
          <w:color w:val="000000"/>
          <w:spacing w:val="5"/>
        </w:rPr>
        <w:t xml:space="preserve">(Dz.U. z 2001 r. Nr 3, poz. 21) w art. 11 określała, iż przepisy </w:t>
      </w:r>
      <w:r w:rsidR="008C0A0F" w:rsidRPr="008C0A0F">
        <w:rPr>
          <w:rFonts w:eastAsia="SimSun"/>
          <w:color w:val="000000"/>
          <w:spacing w:val="16"/>
        </w:rPr>
        <w:t xml:space="preserve">wykonawcze wydane na podstawie przepisów ustawy z dnia 16 października 1991 r. </w:t>
      </w:r>
      <w:r w:rsidR="008C0A0F" w:rsidRPr="008C0A0F">
        <w:rPr>
          <w:rFonts w:eastAsia="SimSun"/>
          <w:color w:val="000000"/>
          <w:spacing w:val="2"/>
        </w:rPr>
        <w:t xml:space="preserve">o ochronie przyrody (Dz. U. Nr 114, poz. 492 z </w:t>
      </w:r>
      <w:hyperlink r:id="rId5" w:history="1">
        <w:r w:rsidR="008C0A0F" w:rsidRPr="008C0A0F">
          <w:rPr>
            <w:rFonts w:eastAsia="SimSun"/>
            <w:spacing w:val="2"/>
            <w:u w:val="single"/>
          </w:rPr>
          <w:t>późn. zm</w:t>
        </w:r>
      </w:hyperlink>
      <w:r w:rsidR="008C0A0F" w:rsidRPr="008C0A0F">
        <w:rPr>
          <w:rFonts w:eastAsia="SimSun"/>
          <w:color w:val="000000"/>
          <w:spacing w:val="2"/>
        </w:rPr>
        <w:t xml:space="preserve">.), zachowują moc do czasu wejście w </w:t>
      </w:r>
      <w:r w:rsidR="008C0A0F" w:rsidRPr="008C0A0F">
        <w:rPr>
          <w:rFonts w:eastAsia="SimSun"/>
          <w:color w:val="000000"/>
          <w:spacing w:val="5"/>
        </w:rPr>
        <w:t xml:space="preserve">życie aktów wykonawczych wydanych na podstawie upoważnień ustawowych w brzmieniu </w:t>
      </w:r>
      <w:r w:rsidR="008C0A0F" w:rsidRPr="008C0A0F">
        <w:rPr>
          <w:rFonts w:eastAsia="SimSun"/>
          <w:color w:val="000000"/>
          <w:spacing w:val="6"/>
        </w:rPr>
        <w:t xml:space="preserve">nadanym ustawą, </w:t>
      </w:r>
      <w:r w:rsidR="008C0A0F" w:rsidRPr="008C0A0F">
        <w:rPr>
          <w:rFonts w:eastAsia="SimSun"/>
          <w:i/>
          <w:color w:val="000000"/>
          <w:spacing w:val="6"/>
        </w:rPr>
        <w:t xml:space="preserve">o zmianie ustawy o ochronie przyrody </w:t>
      </w:r>
      <w:r w:rsidR="008C0A0F" w:rsidRPr="008C0A0F">
        <w:rPr>
          <w:rFonts w:eastAsia="SimSun"/>
          <w:color w:val="000000"/>
          <w:spacing w:val="6"/>
        </w:rPr>
        <w:t xml:space="preserve">w zakresie, w jakim nie są z nią </w:t>
      </w:r>
      <w:r w:rsidR="008C0A0F" w:rsidRPr="008C0A0F">
        <w:rPr>
          <w:rFonts w:eastAsia="SimSun"/>
          <w:color w:val="000000"/>
          <w:spacing w:val="4"/>
        </w:rPr>
        <w:t xml:space="preserve">sprzeczne, jednak nie dłużej niż przez okres 6 miesięcy od dnia jej wejścia w życie. Oznacza </w:t>
      </w:r>
      <w:r w:rsidR="008C0A0F" w:rsidRPr="008C0A0F">
        <w:rPr>
          <w:rFonts w:eastAsia="SimSun"/>
          <w:color w:val="000000"/>
          <w:spacing w:val="2"/>
        </w:rPr>
        <w:t xml:space="preserve">to, że akty powołujące istniejące obszary chronionego krajobrazu straciły swoją moc o ile nie </w:t>
      </w:r>
      <w:r w:rsidR="008C0A0F" w:rsidRPr="008C0A0F">
        <w:rPr>
          <w:rFonts w:eastAsia="SimSun"/>
          <w:color w:val="000000"/>
        </w:rPr>
        <w:t xml:space="preserve">wydano aktów nowych w ww. terminie. Jednocześnie jednak, art. </w:t>
      </w:r>
      <w:r w:rsidR="008C0A0F" w:rsidRPr="008C0A0F">
        <w:rPr>
          <w:rFonts w:eastAsia="SimSun"/>
          <w:i/>
          <w:color w:val="000000"/>
        </w:rPr>
        <w:t xml:space="preserve">7 ustawy o zmianie ustawy o </w:t>
      </w:r>
      <w:r w:rsidR="008C0A0F" w:rsidRPr="008C0A0F">
        <w:rPr>
          <w:rFonts w:eastAsia="SimSun"/>
          <w:i/>
          <w:color w:val="000000"/>
          <w:spacing w:val="3"/>
        </w:rPr>
        <w:t xml:space="preserve">ochronie przyrody </w:t>
      </w:r>
      <w:r w:rsidR="008C0A0F" w:rsidRPr="008C0A0F">
        <w:rPr>
          <w:rFonts w:eastAsia="SimSun"/>
          <w:color w:val="000000"/>
          <w:spacing w:val="3"/>
        </w:rPr>
        <w:t xml:space="preserve">stanowi, że parki krajobrazowe, obszary chronionego krajobrazu, pomniki </w:t>
      </w:r>
      <w:r w:rsidR="008C0A0F" w:rsidRPr="008C0A0F">
        <w:rPr>
          <w:rFonts w:eastAsia="SimSun"/>
          <w:color w:val="000000"/>
          <w:spacing w:val="18"/>
        </w:rPr>
        <w:t xml:space="preserve">przyrody utworzone na podstawie dotychczasowych przepisów stają się parkami </w:t>
      </w:r>
      <w:r w:rsidR="008C0A0F" w:rsidRPr="008C0A0F">
        <w:rPr>
          <w:rFonts w:eastAsia="SimSun"/>
          <w:color w:val="000000"/>
          <w:spacing w:val="9"/>
        </w:rPr>
        <w:t xml:space="preserve">krajobrazowymi, obszarami chronionego krajobrazu, pomnikami przyrody w rozumieniu </w:t>
      </w:r>
      <w:r w:rsidR="008C0A0F" w:rsidRPr="008C0A0F">
        <w:rPr>
          <w:rFonts w:eastAsia="SimSun"/>
          <w:color w:val="000000"/>
          <w:spacing w:val="6"/>
        </w:rPr>
        <w:t xml:space="preserve">ustawy. Uwzględniając następnie art. 153 ustawy z 16 kwietnia 2004 r. o ochronie przyrody (Dz. U. z 2022 r. poz. 916 z </w:t>
      </w:r>
      <w:hyperlink r:id="rId6" w:history="1">
        <w:r w:rsidR="008C0A0F" w:rsidRPr="008C0A0F">
          <w:rPr>
            <w:rFonts w:eastAsia="SimSun"/>
            <w:spacing w:val="6"/>
            <w:u w:val="single"/>
          </w:rPr>
          <w:t>późn. zm</w:t>
        </w:r>
      </w:hyperlink>
      <w:r w:rsidR="008C0A0F" w:rsidRPr="008C0A0F">
        <w:rPr>
          <w:rFonts w:eastAsia="SimSun"/>
          <w:color w:val="000000"/>
          <w:spacing w:val="6"/>
        </w:rPr>
        <w:t xml:space="preserve">.) należy wskazać, że formy te zachowały byt prawny </w:t>
      </w:r>
      <w:r w:rsidR="008C0A0F" w:rsidRPr="008C0A0F">
        <w:rPr>
          <w:rFonts w:eastAsia="SimSun"/>
          <w:color w:val="000000"/>
          <w:spacing w:val="4"/>
        </w:rPr>
        <w:t xml:space="preserve">jako formy ochrony przyrody, jednakże z powodu utraty mocy aktów, które je powoływały i </w:t>
      </w:r>
      <w:r w:rsidR="008C0A0F" w:rsidRPr="008C0A0F">
        <w:rPr>
          <w:rFonts w:eastAsia="SimSun"/>
          <w:color w:val="000000"/>
          <w:spacing w:val="7"/>
        </w:rPr>
        <w:t xml:space="preserve">określały m.in. zakazy i nakazy obowiązujące na ich obszarze należy uznać, że nakazy i </w:t>
      </w:r>
      <w:r w:rsidR="008C0A0F" w:rsidRPr="008C0A0F">
        <w:rPr>
          <w:rFonts w:eastAsia="SimSun"/>
          <w:color w:val="000000"/>
          <w:spacing w:val="2"/>
        </w:rPr>
        <w:t xml:space="preserve">zakazy na ich terenie nie obowiązują. Najbliżej położonym obszarem Natura 2000 jest obszar </w:t>
      </w:r>
      <w:r w:rsidR="008C0A0F" w:rsidRPr="008C0A0F">
        <w:rPr>
          <w:rFonts w:eastAsia="SimSun"/>
          <w:color w:val="000000"/>
          <w:spacing w:val="6"/>
        </w:rPr>
        <w:t xml:space="preserve">mający znaczenie dla Wspólnoty Ostoja nad Baryczą PLH020041, oddalony o 0,3 km od </w:t>
      </w:r>
      <w:r w:rsidR="008C0A0F" w:rsidRPr="008C0A0F">
        <w:rPr>
          <w:rFonts w:eastAsia="SimSun"/>
          <w:color w:val="000000"/>
          <w:spacing w:val="20"/>
        </w:rPr>
        <w:t xml:space="preserve">przedsięwzięcia. Ponadto, zgodnie z mapą przebiegu korytarzy ekologicznych, </w:t>
      </w:r>
      <w:r w:rsidR="008C0A0F" w:rsidRPr="008C0A0F">
        <w:rPr>
          <w:rFonts w:eastAsia="SimSun"/>
          <w:color w:val="000000"/>
          <w:spacing w:val="1"/>
        </w:rPr>
        <w:t xml:space="preserve">przedsięwzięcie znajduje się w ponadregionalnym korytarzu ekologicznym GKPdC-17 „Stawy </w:t>
      </w:r>
      <w:r w:rsidR="008C0A0F" w:rsidRPr="008C0A0F">
        <w:rPr>
          <w:rFonts w:eastAsia="SimSun"/>
          <w:color w:val="000000"/>
          <w:spacing w:val="8"/>
        </w:rPr>
        <w:t xml:space="preserve">Milickie". Przedmiotowe przedsięwzięcie będzie zlokalizowane na gruncie ornym i jego </w:t>
      </w:r>
      <w:r w:rsidR="008C0A0F" w:rsidRPr="008C0A0F">
        <w:rPr>
          <w:rFonts w:eastAsia="SimSun"/>
          <w:color w:val="000000"/>
          <w:spacing w:val="5"/>
        </w:rPr>
        <w:t xml:space="preserve">realizacja nie będzie się wiązać z wycinką drzew i krzewów. W otoczeniu przedsięwzięcia </w:t>
      </w:r>
      <w:r w:rsidR="008C0A0F" w:rsidRPr="008C0A0F">
        <w:rPr>
          <w:rFonts w:eastAsia="SimSun"/>
          <w:color w:val="000000"/>
          <w:spacing w:val="4"/>
        </w:rPr>
        <w:t xml:space="preserve">znajdują się grunty rolne, zadrzewienia śródpolne i rów melioracyjny przepływający wzdłuż </w:t>
      </w:r>
      <w:r w:rsidR="008C0A0F" w:rsidRPr="008C0A0F">
        <w:rPr>
          <w:rFonts w:eastAsia="SimSun"/>
          <w:color w:val="000000"/>
          <w:spacing w:val="2"/>
        </w:rPr>
        <w:t xml:space="preserve">północnej granicy działek. W k.i.p. nie wskazano jednoznacznie sposobu zagospodarowania </w:t>
      </w:r>
      <w:r w:rsidR="008C0A0F" w:rsidRPr="008C0A0F">
        <w:rPr>
          <w:rFonts w:eastAsia="SimSun"/>
          <w:color w:val="000000"/>
          <w:spacing w:val="1"/>
        </w:rPr>
        <w:t xml:space="preserve">powierzchni planowanej elektrowni. Na etapie eksploatacji przedsięwzięcia roślinność będzie </w:t>
      </w:r>
      <w:r w:rsidR="008C0A0F" w:rsidRPr="008C0A0F">
        <w:rPr>
          <w:rFonts w:eastAsia="SimSun"/>
          <w:color w:val="000000"/>
          <w:spacing w:val="5"/>
        </w:rPr>
        <w:t xml:space="preserve">wykaszana i usuwana lub pozostawiana do naturalnego rozkładu. Celem ochrony lokalnej </w:t>
      </w:r>
      <w:r w:rsidR="008C0A0F" w:rsidRPr="008C0A0F">
        <w:rPr>
          <w:rFonts w:eastAsia="SimSun"/>
          <w:color w:val="000000"/>
          <w:spacing w:val="1"/>
        </w:rPr>
        <w:t xml:space="preserve">bioróżnorodności nałożono warunek, aby do ewentualnego obsiewu nie używać roślin obcego </w:t>
      </w:r>
      <w:r w:rsidR="008C0A0F" w:rsidRPr="008C0A0F">
        <w:rPr>
          <w:rFonts w:eastAsia="SimSun"/>
          <w:color w:val="000000"/>
          <w:spacing w:val="2"/>
        </w:rPr>
        <w:t xml:space="preserve">pochodzenia. W celu ochrony ptaków lęgowych oraz w związku z lokalizacją w pobliżu rowu </w:t>
      </w:r>
      <w:r w:rsidR="008C0A0F" w:rsidRPr="008C0A0F">
        <w:rPr>
          <w:rFonts w:eastAsia="SimSun"/>
          <w:color w:val="000000"/>
          <w:spacing w:val="10"/>
        </w:rPr>
        <w:t xml:space="preserve">melioracyjnego, nałożono w opinii warunek koszenia terenu elektrowni poza okresem </w:t>
      </w:r>
      <w:r w:rsidR="008C0A0F" w:rsidRPr="008C0A0F">
        <w:rPr>
          <w:rFonts w:eastAsia="SimSun"/>
          <w:color w:val="000000"/>
          <w:spacing w:val="7"/>
        </w:rPr>
        <w:t xml:space="preserve">lęgowym ptaków, który dla większości gatunków ptaków krajobrazu rolniczego przypada </w:t>
      </w:r>
      <w:r w:rsidR="008C0A0F" w:rsidRPr="008C0A0F">
        <w:rPr>
          <w:rFonts w:eastAsia="SimSun"/>
          <w:color w:val="000000"/>
          <w:spacing w:val="8"/>
        </w:rPr>
        <w:lastRenderedPageBreak/>
        <w:t xml:space="preserve">przeciętnie od 1 marca do 31 lipca oraz poza okresem migracji płazów. Wiosenny okres migracji dla większości gatunków płazów w Polsce przypada przeciętnie od 15 lutego do </w:t>
      </w:r>
      <w:r w:rsidR="008C0A0F" w:rsidRPr="008C0A0F">
        <w:rPr>
          <w:rFonts w:eastAsia="SimSun"/>
          <w:color w:val="000000"/>
          <w:spacing w:val="2"/>
        </w:rPr>
        <w:t xml:space="preserve">końca maja, natomiast jesienny okres migracji przypada przeciętnie od 15 sierpnia do końca </w:t>
      </w:r>
      <w:r w:rsidR="008C0A0F" w:rsidRPr="008C0A0F">
        <w:rPr>
          <w:rFonts w:eastAsia="SimSun"/>
          <w:color w:val="000000"/>
          <w:spacing w:val="3"/>
        </w:rPr>
        <w:t xml:space="preserve">października. Nałożono także warunek montażu paneli słonecznych na wysokości co najmniej </w:t>
      </w:r>
      <w:r w:rsidR="008C0A0F" w:rsidRPr="008C0A0F">
        <w:rPr>
          <w:rFonts w:eastAsia="SimSun"/>
          <w:color w:val="000000"/>
          <w:spacing w:val="6"/>
        </w:rPr>
        <w:t xml:space="preserve">0,8 m mierząc od dolnej krawędzi paneli słonecznych do powierzchni ziemi co pozwoli na </w:t>
      </w:r>
      <w:r w:rsidR="008C0A0F" w:rsidRPr="008C0A0F">
        <w:rPr>
          <w:rFonts w:eastAsia="SimSun"/>
          <w:color w:val="000000"/>
          <w:spacing w:val="10"/>
        </w:rPr>
        <w:t xml:space="preserve">rozwój roślinności i w konsekwencji, umożliwi ptakom wyprowadzenie lęgów, roślinom </w:t>
      </w:r>
      <w:r w:rsidR="008C0A0F" w:rsidRPr="008C0A0F">
        <w:rPr>
          <w:rFonts w:eastAsia="SimSun"/>
          <w:color w:val="000000"/>
          <w:spacing w:val="8"/>
        </w:rPr>
        <w:t xml:space="preserve">zawiązywanie nasion, a także pozwoli ograniczyć zacienienie paneli słonecznych przez </w:t>
      </w:r>
      <w:r w:rsidR="008C0A0F" w:rsidRPr="008C0A0F">
        <w:rPr>
          <w:rFonts w:eastAsia="SimSun"/>
          <w:color w:val="000000"/>
          <w:spacing w:val="6"/>
        </w:rPr>
        <w:t xml:space="preserve">roślinność. Na etapie prowadzenia prac ziemnych w opinii nałożono warunek regularnych kontroli wykopów i uwalniania uwiezionych w nich zwierząt. W celu umożliwienia migracji </w:t>
      </w:r>
      <w:r w:rsidR="008C0A0F" w:rsidRPr="008C0A0F">
        <w:rPr>
          <w:rFonts w:eastAsia="SimSun"/>
          <w:color w:val="000000"/>
          <w:spacing w:val="10"/>
        </w:rPr>
        <w:t xml:space="preserve">drobnym zwierzętom nałożono w opinii warunek montażu ogrodzenia ażurowego, bez </w:t>
      </w:r>
      <w:r w:rsidR="008C0A0F" w:rsidRPr="008C0A0F">
        <w:rPr>
          <w:rFonts w:eastAsia="SimSun"/>
          <w:color w:val="000000"/>
          <w:spacing w:val="3"/>
        </w:rPr>
        <w:t xml:space="preserve">podmurówki z pozostawieniem minimum 0,2 m przerwy między ogrodzeniem, a powierzchnią </w:t>
      </w:r>
      <w:r w:rsidR="008C0A0F" w:rsidRPr="008C0A0F">
        <w:rPr>
          <w:rFonts w:eastAsia="SimSun"/>
          <w:color w:val="000000"/>
          <w:spacing w:val="5"/>
        </w:rPr>
        <w:t xml:space="preserve">ziemi. W celu ograniczenia powierzchniowego spływu biogenów i substancji chemicznych nałożono warunek, aby nie stosować nawozów sztucznych i chemicznych środków ochrony roślin. Aby zmniejszyć efekt olśnienia nałożono warunek zastosowania paneli słonecznych o </w:t>
      </w:r>
      <w:r w:rsidR="008C0A0F" w:rsidRPr="008C0A0F">
        <w:rPr>
          <w:rFonts w:eastAsia="SimSun"/>
          <w:color w:val="000000"/>
          <w:spacing w:val="11"/>
        </w:rPr>
        <w:t xml:space="preserve">powierzchni antyrefleksyjnej, co ograniczy negatywne oddziaływanie na ptaki. Celem </w:t>
      </w:r>
      <w:r w:rsidR="008C0A0F" w:rsidRPr="008C0A0F">
        <w:rPr>
          <w:rFonts w:eastAsia="SimSun"/>
          <w:color w:val="000000"/>
          <w:spacing w:val="24"/>
        </w:rPr>
        <w:t xml:space="preserve">ograniczenia oddziaływania na krajobraz nałożono warunek wykonania stacji </w:t>
      </w:r>
      <w:r w:rsidR="008C0A0F" w:rsidRPr="008C0A0F">
        <w:rPr>
          <w:rFonts w:eastAsia="SimSun"/>
          <w:color w:val="000000"/>
          <w:spacing w:val="4"/>
        </w:rPr>
        <w:t xml:space="preserve">transformatorowej, stołów montażowych pod panelami i ogrodzenia w kolorach szarości lub </w:t>
      </w:r>
      <w:r w:rsidR="008C0A0F" w:rsidRPr="008C0A0F">
        <w:rPr>
          <w:rFonts w:eastAsia="SimSun"/>
          <w:color w:val="000000"/>
          <w:spacing w:val="5"/>
        </w:rPr>
        <w:t xml:space="preserve">zieleni. W celu minimalizacji oddziaływania na ludzi i przyrodę ożywioną nałożono w opinii </w:t>
      </w:r>
      <w:r w:rsidR="008C0A0F" w:rsidRPr="008C0A0F">
        <w:rPr>
          <w:rFonts w:eastAsia="SimSun"/>
          <w:color w:val="000000"/>
          <w:spacing w:val="4"/>
        </w:rPr>
        <w:t xml:space="preserve">warunek rezygnacji z ciągłego oświetlenia terenu elektrowni i jej ogrodzenia w porze nocnej. </w:t>
      </w:r>
      <w:r w:rsidR="008C0A0F" w:rsidRPr="008C0A0F">
        <w:rPr>
          <w:rFonts w:eastAsia="SimSun"/>
          <w:color w:val="000000"/>
          <w:spacing w:val="11"/>
        </w:rPr>
        <w:t xml:space="preserve">Mając na względzie lokalizację planowanego przedsięwzięcia na gruncie ornym, brak </w:t>
      </w:r>
      <w:r w:rsidR="008C0A0F" w:rsidRPr="008C0A0F">
        <w:rPr>
          <w:rFonts w:eastAsia="SimSun"/>
          <w:color w:val="000000"/>
          <w:spacing w:val="2"/>
        </w:rPr>
        <w:t xml:space="preserve">konieczności wycinki drzew i krzewów oraz realizację przedsięwzięcia zgodnie z nałożonymi w </w:t>
      </w:r>
      <w:r w:rsidR="008C0A0F" w:rsidRPr="008C0A0F">
        <w:rPr>
          <w:rFonts w:eastAsia="SimSun"/>
          <w:color w:val="000000"/>
          <w:spacing w:val="4"/>
        </w:rPr>
        <w:t xml:space="preserve">opinii warunkami, nie przewiduje się znaczącego negatywnego oddziaływania inwestycji na </w:t>
      </w:r>
      <w:r w:rsidR="008C0A0F" w:rsidRPr="008C0A0F">
        <w:rPr>
          <w:rFonts w:eastAsia="SimSun"/>
          <w:color w:val="000000"/>
          <w:spacing w:val="5"/>
        </w:rPr>
        <w:t xml:space="preserve">środowisko przyrodnicze, w tym na różnorodność biologiczną, rozumianą jako liczebność i </w:t>
      </w:r>
      <w:r w:rsidR="008C0A0F" w:rsidRPr="008C0A0F">
        <w:rPr>
          <w:rFonts w:eastAsia="SimSun"/>
          <w:color w:val="000000"/>
          <w:spacing w:val="8"/>
        </w:rPr>
        <w:t xml:space="preserve">kondycję populacji występujących gatunków, w szczególności chronionych, rzadkich lub </w:t>
      </w:r>
      <w:r w:rsidR="008C0A0F" w:rsidRPr="008C0A0F">
        <w:rPr>
          <w:rFonts w:eastAsia="SimSun"/>
          <w:color w:val="000000"/>
          <w:spacing w:val="2"/>
        </w:rPr>
        <w:t xml:space="preserve">ginących gatunków roślin, zwierząt i grzybów oraz ich siedlisk. Realizacja przedsięwzięcia nie </w:t>
      </w:r>
      <w:r w:rsidR="008C0A0F" w:rsidRPr="008C0A0F">
        <w:rPr>
          <w:rFonts w:eastAsia="SimSun"/>
          <w:color w:val="000000"/>
          <w:spacing w:val="7"/>
        </w:rPr>
        <w:t xml:space="preserve">wpłynie także na obszary chronione, a w szczególności na siedliska przyrodnicze, gatunki </w:t>
      </w:r>
      <w:r w:rsidR="008C0A0F" w:rsidRPr="008C0A0F">
        <w:rPr>
          <w:rFonts w:eastAsia="SimSun"/>
          <w:color w:val="000000"/>
          <w:spacing w:val="5"/>
        </w:rPr>
        <w:t xml:space="preserve">roślin i zwierząt oraz ich siedliska, dla których ochrony zostały wyznaczone obszary Natura </w:t>
      </w:r>
      <w:r w:rsidR="008C0A0F" w:rsidRPr="008C0A0F">
        <w:rPr>
          <w:rFonts w:eastAsia="SimSun"/>
          <w:color w:val="000000"/>
          <w:spacing w:val="8"/>
        </w:rPr>
        <w:t xml:space="preserve">2000, a także nie spowoduje pogorszenia integralności poszczególnych obszarów Natura </w:t>
      </w:r>
      <w:r w:rsidR="008C0A0F" w:rsidRPr="008C0A0F">
        <w:rPr>
          <w:rFonts w:eastAsia="SimSun"/>
          <w:color w:val="000000"/>
          <w:spacing w:val="4"/>
        </w:rPr>
        <w:t>2000 lub ich powiązań z innymi obszarami. Ponadto przedsięwzięcie nie spowoduje utraty i fragmentacji siedlisk oraz nie wpłynie na korytarze ekologiczne i funkcję ekosystemu.</w:t>
      </w:r>
      <w:r w:rsidR="008C0A0F" w:rsidRPr="008C0A0F">
        <w:rPr>
          <w:rFonts w:eastAsia="SimSun"/>
          <w:color w:val="000000"/>
          <w:spacing w:val="11"/>
          <w:lang w:eastAsia="en-US"/>
        </w:rPr>
        <w:t xml:space="preserve"> </w:t>
      </w:r>
      <w:r w:rsidR="008C0A0F" w:rsidRPr="008C0A0F">
        <w:rPr>
          <w:rFonts w:eastAsia="SimSun"/>
          <w:color w:val="000000"/>
          <w:spacing w:val="1"/>
        </w:rPr>
        <w:t xml:space="preserve">Zgodnie z art. 63 ust. 1 pkt 3 ustawy ooś przeanalizowano zasięg, wielkość i złożoność </w:t>
      </w:r>
      <w:r w:rsidR="008C0A0F" w:rsidRPr="008C0A0F">
        <w:rPr>
          <w:rFonts w:eastAsia="SimSun"/>
          <w:color w:val="000000"/>
          <w:spacing w:val="4"/>
        </w:rPr>
        <w:t xml:space="preserve">oddziaływania, jego prawdopodobieństwo, czas trwania, częstotliwość i odwracalność oraz </w:t>
      </w:r>
      <w:r w:rsidR="008C0A0F" w:rsidRPr="008C0A0F">
        <w:rPr>
          <w:rFonts w:eastAsia="SimSun"/>
          <w:color w:val="000000"/>
          <w:spacing w:val="7"/>
        </w:rPr>
        <w:t xml:space="preserve">możliwość powiązania z innymi przedsięwzięciami i ustalono, że realizacja planowanego </w:t>
      </w:r>
      <w:r w:rsidR="008C0A0F" w:rsidRPr="008C0A0F">
        <w:rPr>
          <w:rFonts w:eastAsia="SimSun"/>
          <w:color w:val="000000"/>
          <w:spacing w:val="19"/>
        </w:rPr>
        <w:t xml:space="preserve">przedsięwzięcia nie pociągnie za sobą zagrożeń dla środowiska. Przedmiotowe </w:t>
      </w:r>
      <w:r w:rsidR="008C0A0F" w:rsidRPr="008C0A0F">
        <w:rPr>
          <w:rFonts w:eastAsia="SimSun"/>
          <w:color w:val="000000"/>
          <w:spacing w:val="4"/>
        </w:rPr>
        <w:t>przedsięwzięcie nie będzie transgranicznie oddziaływać na środowisko.</w:t>
      </w:r>
      <w:r w:rsidR="008C0A0F" w:rsidRPr="008C0A0F">
        <w:rPr>
          <w:rFonts w:eastAsia="SimSun"/>
          <w:color w:val="000000"/>
          <w:spacing w:val="11"/>
          <w:lang w:eastAsia="en-US"/>
        </w:rPr>
        <w:t xml:space="preserve"> </w:t>
      </w:r>
      <w:r w:rsidR="008C0A0F" w:rsidRPr="008C0A0F">
        <w:rPr>
          <w:rFonts w:eastAsia="SimSun"/>
          <w:color w:val="000000"/>
          <w:spacing w:val="3"/>
        </w:rPr>
        <w:t xml:space="preserve">Z uwagi na charakter i stopień złożoności oddziaływania przedsięwzięcia na środowisko </w:t>
      </w:r>
      <w:r w:rsidR="008C0A0F" w:rsidRPr="008C0A0F">
        <w:rPr>
          <w:rFonts w:eastAsia="SimSun"/>
          <w:color w:val="000000"/>
          <w:spacing w:val="7"/>
        </w:rPr>
        <w:t xml:space="preserve">oraz brak znacząco negatywnego wpływu na obszary wymagające specjalnej ochrony ze </w:t>
      </w:r>
      <w:r w:rsidR="008C0A0F" w:rsidRPr="008C0A0F">
        <w:rPr>
          <w:rFonts w:eastAsia="SimSun"/>
          <w:color w:val="000000"/>
          <w:spacing w:val="9"/>
        </w:rPr>
        <w:t xml:space="preserve">względu na występowanie gatunków roślin, grzybów i zwierząt, ich siedlisk lub siedlisk </w:t>
      </w:r>
      <w:r w:rsidR="008C0A0F" w:rsidRPr="008C0A0F">
        <w:rPr>
          <w:rFonts w:eastAsia="SimSun"/>
          <w:color w:val="000000"/>
          <w:spacing w:val="8"/>
        </w:rPr>
        <w:t xml:space="preserve">przyrodniczych objętych ochroną, w opinii Regionalnego Dyrektora dla przedmiotowego </w:t>
      </w:r>
      <w:r w:rsidR="008C0A0F" w:rsidRPr="008C0A0F">
        <w:rPr>
          <w:rFonts w:eastAsia="SimSun"/>
          <w:color w:val="000000"/>
          <w:spacing w:val="3"/>
        </w:rPr>
        <w:t>przedsięwzięcia, nie ma potrzeby przeprowadzenia oceny oddziaływania na środowisko.</w:t>
      </w:r>
    </w:p>
    <w:p w14:paraId="0E07D98B" w14:textId="77777777" w:rsidR="00FC708F" w:rsidRDefault="00FC708F" w:rsidP="00FC708F">
      <w:pPr>
        <w:tabs>
          <w:tab w:val="left" w:pos="2380"/>
          <w:tab w:val="left" w:pos="2720"/>
        </w:tabs>
        <w:spacing w:line="360" w:lineRule="auto"/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Wójt Gminy Sośnie</w:t>
      </w:r>
    </w:p>
    <w:p w14:paraId="62B9689F" w14:textId="270D8B07" w:rsidR="002A1271" w:rsidRPr="00FC708F" w:rsidRDefault="00FC708F" w:rsidP="00FC708F">
      <w:pPr>
        <w:tabs>
          <w:tab w:val="left" w:pos="2380"/>
          <w:tab w:val="left" w:pos="2720"/>
        </w:tabs>
        <w:spacing w:line="360" w:lineRule="auto"/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/-/ Stanisław Budzik </w:t>
      </w:r>
    </w:p>
    <w:sectPr w:rsidR="002A1271" w:rsidRPr="00FC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71"/>
    <w:rsid w:val="000A492C"/>
    <w:rsid w:val="000D7D52"/>
    <w:rsid w:val="001203DC"/>
    <w:rsid w:val="002A1271"/>
    <w:rsid w:val="00666850"/>
    <w:rsid w:val="006E22BC"/>
    <w:rsid w:val="006F0D0B"/>
    <w:rsid w:val="00754000"/>
    <w:rsid w:val="0076115C"/>
    <w:rsid w:val="00770BAD"/>
    <w:rsid w:val="008805AC"/>
    <w:rsid w:val="008C0A0F"/>
    <w:rsid w:val="009E6963"/>
    <w:rsid w:val="00D866F4"/>
    <w:rsid w:val="00E11E13"/>
    <w:rsid w:val="00E361C7"/>
    <w:rsid w:val="00F864D9"/>
    <w:rsid w:val="00FC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893F"/>
  <w15:chartTrackingRefBased/>
  <w15:docId w15:val="{1FA4768E-A578-46E5-9FC2-33475C8F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2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2A1271"/>
    <w:pPr>
      <w:tabs>
        <w:tab w:val="left" w:pos="284"/>
      </w:tabs>
      <w:jc w:val="both"/>
    </w:pPr>
    <w:rPr>
      <w:rFonts w:ascii="Tahoma" w:hAnsi="Tahoma"/>
      <w:szCs w:val="20"/>
    </w:rPr>
  </w:style>
  <w:style w:type="character" w:customStyle="1" w:styleId="WW8Num2z0">
    <w:name w:val="WW8Num2z0"/>
    <w:rsid w:val="000D7D52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&#243;&#378;n.zm" TargetMode="External"/><Relationship Id="rId5" Type="http://schemas.openxmlformats.org/officeDocument/2006/relationships/hyperlink" Target="http://p&#243;&#378;n.zm" TargetMode="External"/><Relationship Id="rId4" Type="http://schemas.openxmlformats.org/officeDocument/2006/relationships/hyperlink" Target="http://geoportal.go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2500</Words>
  <Characters>15001</Characters>
  <Application>Microsoft Office Word</Application>
  <DocSecurity>0</DocSecurity>
  <Lines>125</Lines>
  <Paragraphs>34</Paragraphs>
  <ScaleCrop>false</ScaleCrop>
  <Company/>
  <LinksUpToDate>false</LinksUpToDate>
  <CharactersWithSpaces>17467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Schubert</dc:creator>
  <cp:keywords/>
  <dc:description/>
  <cp:lastModifiedBy>Milena Pigłowska</cp:lastModifiedBy>
  <cp:revision>5</cp:revision>
  <cp:lastPrinted>2019-11-19T13:17:00Z</cp:lastPrinted>
  <dcterms:created xsi:type="dcterms:W3CDTF">2023-08-21T11:23:00Z</dcterms:created>
  <dcterms:modified xsi:type="dcterms:W3CDTF">2023-09-04T11:18:00Z</dcterms:modified>
</cp:coreProperties>
</file>