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BC9F" w14:textId="26F72EA3" w:rsidR="00241245" w:rsidRPr="00062E39" w:rsidRDefault="00241245" w:rsidP="00241245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062E39">
        <w:rPr>
          <w:rFonts w:ascii="Arial" w:hAnsi="Arial" w:cs="Arial"/>
          <w:sz w:val="22"/>
          <w:szCs w:val="22"/>
        </w:rPr>
        <w:t>WOO-IV.4220.</w:t>
      </w:r>
      <w:r w:rsidR="00D101CD">
        <w:rPr>
          <w:rFonts w:ascii="Arial" w:hAnsi="Arial" w:cs="Arial"/>
          <w:sz w:val="22"/>
          <w:szCs w:val="22"/>
        </w:rPr>
        <w:t>521</w:t>
      </w:r>
      <w:r w:rsidRPr="00062E39">
        <w:rPr>
          <w:rFonts w:ascii="Arial" w:hAnsi="Arial" w:cs="Arial"/>
          <w:sz w:val="22"/>
          <w:szCs w:val="22"/>
        </w:rPr>
        <w:t>.202</w:t>
      </w:r>
      <w:r w:rsidR="00D101CD">
        <w:rPr>
          <w:rFonts w:ascii="Arial" w:hAnsi="Arial" w:cs="Arial"/>
          <w:sz w:val="22"/>
          <w:szCs w:val="22"/>
        </w:rPr>
        <w:t>3</w:t>
      </w:r>
      <w:r w:rsidR="002B1296" w:rsidRPr="00062E39">
        <w:rPr>
          <w:rFonts w:ascii="Arial" w:hAnsi="Arial" w:cs="Arial"/>
          <w:sz w:val="22"/>
          <w:szCs w:val="22"/>
        </w:rPr>
        <w:t>.</w:t>
      </w:r>
      <w:r w:rsidR="005B7F0C" w:rsidRPr="00062E39">
        <w:rPr>
          <w:rFonts w:ascii="Arial" w:hAnsi="Arial" w:cs="Arial"/>
          <w:sz w:val="22"/>
          <w:szCs w:val="22"/>
        </w:rPr>
        <w:t>JM.1</w:t>
      </w:r>
    </w:p>
    <w:p w14:paraId="2A5E038B" w14:textId="54C33E88" w:rsidR="00241245" w:rsidRPr="00062E39" w:rsidRDefault="00241245" w:rsidP="00241245">
      <w:pPr>
        <w:jc w:val="both"/>
        <w:rPr>
          <w:rFonts w:ascii="Arial" w:hAnsi="Arial" w:cs="Arial"/>
          <w:sz w:val="22"/>
          <w:szCs w:val="22"/>
        </w:rPr>
      </w:pPr>
    </w:p>
    <w:p w14:paraId="73BAAE54" w14:textId="77777777" w:rsidR="00241245" w:rsidRPr="00062E39" w:rsidRDefault="00241245" w:rsidP="00241245">
      <w:pPr>
        <w:keepNext/>
        <w:numPr>
          <w:ilvl w:val="2"/>
          <w:numId w:val="0"/>
        </w:numPr>
        <w:tabs>
          <w:tab w:val="left" w:pos="0"/>
          <w:tab w:val="num" w:pos="72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062E39">
        <w:rPr>
          <w:rFonts w:ascii="Arial" w:hAnsi="Arial" w:cs="Arial"/>
          <w:b/>
          <w:bCs/>
          <w:sz w:val="22"/>
          <w:szCs w:val="22"/>
          <w:lang w:val="x-none" w:eastAsia="x-none"/>
        </w:rPr>
        <w:t>POSTANOWIENIE</w:t>
      </w:r>
    </w:p>
    <w:p w14:paraId="5BBECD9E" w14:textId="77777777" w:rsidR="00241245" w:rsidRPr="00062E39" w:rsidRDefault="00241245" w:rsidP="00241245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</w:p>
    <w:p w14:paraId="41E2FF0A" w14:textId="1ED5619F" w:rsidR="002B1296" w:rsidRPr="00D101CD" w:rsidRDefault="00241245" w:rsidP="002B1296">
      <w:pPr>
        <w:spacing w:after="200"/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D101CD">
        <w:rPr>
          <w:rFonts w:ascii="Arial" w:hAnsi="Arial" w:cs="Arial"/>
          <w:sz w:val="22"/>
          <w:szCs w:val="22"/>
        </w:rPr>
        <w:t xml:space="preserve">Na podstawie art. 123 § 1 ustawy z dnia 14 czerwca 1960 r. – Kodeks postępowania </w:t>
      </w:r>
      <w:r w:rsidR="00FF1CD0" w:rsidRPr="00D101CD">
        <w:rPr>
          <w:rFonts w:ascii="Arial" w:hAnsi="Arial" w:cs="Arial"/>
          <w:sz w:val="22"/>
          <w:szCs w:val="22"/>
        </w:rPr>
        <w:t>administracyjnego (Dz. U. z 202</w:t>
      </w:r>
      <w:r w:rsidR="00D101CD" w:rsidRPr="00D101CD">
        <w:rPr>
          <w:rFonts w:ascii="Arial" w:hAnsi="Arial" w:cs="Arial"/>
          <w:sz w:val="22"/>
          <w:szCs w:val="22"/>
        </w:rPr>
        <w:t>3</w:t>
      </w:r>
      <w:r w:rsidRPr="00D101CD">
        <w:rPr>
          <w:rFonts w:ascii="Arial" w:hAnsi="Arial" w:cs="Arial"/>
          <w:sz w:val="22"/>
          <w:szCs w:val="22"/>
        </w:rPr>
        <w:t xml:space="preserve"> r. poz</w:t>
      </w:r>
      <w:r w:rsidR="00FF1CD0" w:rsidRPr="00D101CD">
        <w:rPr>
          <w:rFonts w:ascii="Arial" w:hAnsi="Arial" w:cs="Arial"/>
          <w:sz w:val="22"/>
          <w:szCs w:val="22"/>
        </w:rPr>
        <w:t xml:space="preserve">. </w:t>
      </w:r>
      <w:r w:rsidR="00D101CD" w:rsidRPr="00D101CD">
        <w:rPr>
          <w:rFonts w:ascii="Arial" w:hAnsi="Arial" w:cs="Arial"/>
          <w:sz w:val="22"/>
          <w:szCs w:val="22"/>
        </w:rPr>
        <w:t>775</w:t>
      </w:r>
      <w:r w:rsidRPr="00D101CD">
        <w:rPr>
          <w:rFonts w:ascii="Arial" w:hAnsi="Arial" w:cs="Arial"/>
          <w:sz w:val="22"/>
          <w:szCs w:val="22"/>
        </w:rPr>
        <w:t>), w związku z art. 64 ust. 1 pkt 1,</w:t>
      </w:r>
      <w:r w:rsidRPr="00D101CD">
        <w:rPr>
          <w:rFonts w:ascii="Arial" w:hAnsi="Arial" w:cs="Arial"/>
          <w:sz w:val="22"/>
          <w:szCs w:val="22"/>
        </w:rPr>
        <w:br/>
        <w:t>ust. 3 i art. 3a ustawy z dnia 3 października 2008 r. o udostępnianiu informacji o środowisku</w:t>
      </w:r>
      <w:r w:rsidRPr="00D101CD">
        <w:rPr>
          <w:rFonts w:ascii="Arial" w:hAnsi="Arial" w:cs="Arial"/>
          <w:sz w:val="22"/>
          <w:szCs w:val="22"/>
        </w:rPr>
        <w:br/>
        <w:t xml:space="preserve">i jego ochronie, udziale społeczeństwa w ochronie środowiska oraz o ocenach oddziaływania na środowisko </w:t>
      </w:r>
      <w:r w:rsidR="003F1647" w:rsidRPr="00D101CD">
        <w:rPr>
          <w:rFonts w:ascii="Arial" w:hAnsi="Arial" w:cs="Arial"/>
          <w:sz w:val="22"/>
          <w:szCs w:val="22"/>
        </w:rPr>
        <w:t>(Dz. U. z 2022 r. poz. 1029 z późn. zm.)</w:t>
      </w:r>
      <w:r w:rsidRPr="00D101CD">
        <w:rPr>
          <w:rFonts w:ascii="Arial" w:hAnsi="Arial" w:cs="Arial"/>
          <w:sz w:val="22"/>
          <w:szCs w:val="22"/>
        </w:rPr>
        <w:t xml:space="preserve">, po rozpatrzeniu wystąpienia </w:t>
      </w:r>
      <w:r w:rsidR="00ED463B" w:rsidRPr="00D101CD">
        <w:rPr>
          <w:rFonts w:ascii="Arial" w:hAnsi="Arial" w:cs="Arial"/>
          <w:sz w:val="22"/>
          <w:szCs w:val="22"/>
        </w:rPr>
        <w:t xml:space="preserve">Wójta Gminy </w:t>
      </w:r>
      <w:r w:rsidR="00D101CD" w:rsidRPr="00D101CD">
        <w:rPr>
          <w:rFonts w:ascii="Arial" w:hAnsi="Arial" w:cs="Arial"/>
          <w:sz w:val="22"/>
          <w:szCs w:val="22"/>
        </w:rPr>
        <w:t>Sośnie</w:t>
      </w:r>
      <w:r w:rsidR="000A7AAC" w:rsidRPr="00D101CD">
        <w:rPr>
          <w:rFonts w:ascii="Arial" w:hAnsi="Arial" w:cs="Arial"/>
          <w:sz w:val="22"/>
          <w:szCs w:val="22"/>
        </w:rPr>
        <w:t xml:space="preserve"> z dnia </w:t>
      </w:r>
      <w:r w:rsidR="00D101CD" w:rsidRPr="00D101CD">
        <w:rPr>
          <w:rFonts w:ascii="Arial" w:hAnsi="Arial" w:cs="Arial"/>
          <w:sz w:val="22"/>
          <w:szCs w:val="22"/>
        </w:rPr>
        <w:t>21.04.2023</w:t>
      </w:r>
      <w:r w:rsidR="002B1296" w:rsidRPr="00D101CD">
        <w:rPr>
          <w:rFonts w:ascii="Arial" w:hAnsi="Arial" w:cs="Arial"/>
          <w:sz w:val="22"/>
          <w:szCs w:val="22"/>
        </w:rPr>
        <w:t xml:space="preserve"> r., znak: </w:t>
      </w:r>
      <w:r w:rsidR="00D101CD" w:rsidRPr="00D101CD">
        <w:rPr>
          <w:rFonts w:ascii="Arial" w:hAnsi="Arial" w:cs="Arial"/>
          <w:sz w:val="22"/>
          <w:szCs w:val="22"/>
        </w:rPr>
        <w:t>OS.6220.2.2023</w:t>
      </w:r>
      <w:r w:rsidR="002B1296" w:rsidRPr="00D101CD">
        <w:rPr>
          <w:rFonts w:ascii="Arial" w:hAnsi="Arial" w:cs="Arial"/>
          <w:sz w:val="22"/>
          <w:szCs w:val="22"/>
        </w:rPr>
        <w:t xml:space="preserve"> </w:t>
      </w:r>
    </w:p>
    <w:p w14:paraId="3C5EF7E7" w14:textId="77777777" w:rsidR="00241245" w:rsidRPr="00D101CD" w:rsidRDefault="00241245" w:rsidP="002B1296">
      <w:pPr>
        <w:spacing w:after="200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D101CD">
        <w:rPr>
          <w:rFonts w:ascii="Arial" w:hAnsi="Arial" w:cs="Arial"/>
          <w:b/>
          <w:bCs/>
          <w:sz w:val="22"/>
          <w:szCs w:val="22"/>
        </w:rPr>
        <w:t>postanawiam wyrazić opinię</w:t>
      </w:r>
      <w:r w:rsidRPr="00D101CD">
        <w:rPr>
          <w:rFonts w:ascii="Arial" w:hAnsi="Arial" w:cs="Arial"/>
          <w:b/>
          <w:sz w:val="22"/>
          <w:szCs w:val="22"/>
        </w:rPr>
        <w:t>,</w:t>
      </w:r>
    </w:p>
    <w:p w14:paraId="22592785" w14:textId="69FA55EC" w:rsidR="00241245" w:rsidRPr="00FA6B89" w:rsidRDefault="00241245" w:rsidP="00241245">
      <w:pPr>
        <w:jc w:val="both"/>
        <w:rPr>
          <w:rFonts w:ascii="Arial" w:hAnsi="Arial" w:cs="Arial"/>
          <w:sz w:val="22"/>
          <w:szCs w:val="22"/>
        </w:rPr>
      </w:pPr>
      <w:r w:rsidRPr="00FA6B89">
        <w:rPr>
          <w:rFonts w:ascii="Arial" w:hAnsi="Arial" w:cs="Arial"/>
          <w:iCs/>
          <w:sz w:val="22"/>
          <w:szCs w:val="22"/>
        </w:rPr>
        <w:t xml:space="preserve">że dla przedsięwzięcia </w:t>
      </w:r>
      <w:r w:rsidRPr="00FA6B89">
        <w:rPr>
          <w:rFonts w:ascii="Arial" w:hAnsi="Arial" w:cs="Arial"/>
          <w:sz w:val="22"/>
          <w:szCs w:val="22"/>
        </w:rPr>
        <w:t>polegającego na budowie</w:t>
      </w:r>
      <w:r w:rsidR="002B1296" w:rsidRPr="00FA6B89">
        <w:rPr>
          <w:rFonts w:ascii="Arial" w:hAnsi="Arial" w:cs="Arial"/>
          <w:sz w:val="22"/>
          <w:szCs w:val="22"/>
        </w:rPr>
        <w:t xml:space="preserve"> farmy fotowoltaicznej </w:t>
      </w:r>
      <w:r w:rsidR="00B13E7B" w:rsidRPr="00FA6B89">
        <w:rPr>
          <w:rFonts w:ascii="Arial" w:eastAsia="Luxi Sans" w:hAnsi="Arial" w:cs="Arial"/>
          <w:sz w:val="22"/>
          <w:szCs w:val="22"/>
        </w:rPr>
        <w:t xml:space="preserve">o mocy do </w:t>
      </w:r>
      <w:r w:rsidR="00FA6B89" w:rsidRPr="00FA6B89">
        <w:rPr>
          <w:rFonts w:ascii="Arial" w:eastAsia="Luxi Sans" w:hAnsi="Arial" w:cs="Arial"/>
          <w:sz w:val="22"/>
          <w:szCs w:val="22"/>
        </w:rPr>
        <w:t>6</w:t>
      </w:r>
      <w:r w:rsidR="00F862B3" w:rsidRPr="00FA6B89">
        <w:rPr>
          <w:rFonts w:ascii="Arial" w:eastAsia="Luxi Sans" w:hAnsi="Arial" w:cs="Arial"/>
          <w:sz w:val="22"/>
          <w:szCs w:val="22"/>
        </w:rPr>
        <w:t xml:space="preserve"> MW</w:t>
      </w:r>
      <w:r w:rsidR="00FA6B89" w:rsidRPr="00FA6B89">
        <w:rPr>
          <w:rFonts w:ascii="Arial" w:eastAsia="Luxi Sans" w:hAnsi="Arial" w:cs="Arial"/>
          <w:sz w:val="22"/>
          <w:szCs w:val="22"/>
        </w:rPr>
        <w:t>p</w:t>
      </w:r>
      <w:r w:rsidR="00F862B3" w:rsidRPr="00FA6B89">
        <w:rPr>
          <w:rFonts w:ascii="Arial" w:eastAsia="Luxi Sans" w:hAnsi="Arial" w:cs="Arial"/>
          <w:sz w:val="22"/>
          <w:szCs w:val="22"/>
        </w:rPr>
        <w:t xml:space="preserve"> </w:t>
      </w:r>
      <w:r w:rsidR="002B1296" w:rsidRPr="00FA6B89">
        <w:rPr>
          <w:rFonts w:ascii="Arial" w:hAnsi="Arial" w:cs="Arial"/>
          <w:sz w:val="22"/>
          <w:szCs w:val="22"/>
        </w:rPr>
        <w:t>na dział</w:t>
      </w:r>
      <w:r w:rsidR="00FA6B89" w:rsidRPr="00FA6B89">
        <w:rPr>
          <w:rFonts w:ascii="Arial" w:hAnsi="Arial" w:cs="Arial"/>
          <w:sz w:val="22"/>
          <w:szCs w:val="22"/>
        </w:rPr>
        <w:t>kach</w:t>
      </w:r>
      <w:r w:rsidR="00B13E7B" w:rsidRPr="00FA6B89">
        <w:rPr>
          <w:rFonts w:ascii="Arial" w:hAnsi="Arial" w:cs="Arial"/>
          <w:sz w:val="22"/>
          <w:szCs w:val="22"/>
        </w:rPr>
        <w:t xml:space="preserve"> o</w:t>
      </w:r>
      <w:r w:rsidR="002B1296" w:rsidRPr="00FA6B89">
        <w:rPr>
          <w:rFonts w:ascii="Arial" w:hAnsi="Arial" w:cs="Arial"/>
          <w:sz w:val="22"/>
          <w:szCs w:val="22"/>
        </w:rPr>
        <w:t xml:space="preserve"> nr. ewid. </w:t>
      </w:r>
      <w:r w:rsidR="00FA6B89" w:rsidRPr="00FA6B89">
        <w:rPr>
          <w:rFonts w:ascii="Arial" w:hAnsi="Arial" w:cs="Arial"/>
          <w:sz w:val="22"/>
          <w:szCs w:val="22"/>
        </w:rPr>
        <w:t>280/2, 280/3</w:t>
      </w:r>
      <w:r w:rsidR="00B13E7B" w:rsidRPr="00FA6B89">
        <w:rPr>
          <w:rFonts w:ascii="Arial" w:hAnsi="Arial" w:cs="Arial"/>
          <w:sz w:val="22"/>
          <w:szCs w:val="22"/>
        </w:rPr>
        <w:t xml:space="preserve">, obręb </w:t>
      </w:r>
      <w:r w:rsidR="00FA6B89" w:rsidRPr="00FA6B89">
        <w:rPr>
          <w:rFonts w:ascii="Arial" w:hAnsi="Arial" w:cs="Arial"/>
          <w:sz w:val="22"/>
          <w:szCs w:val="22"/>
        </w:rPr>
        <w:t>Granowiec</w:t>
      </w:r>
      <w:r w:rsidR="00B13E7B" w:rsidRPr="00FA6B89">
        <w:rPr>
          <w:rFonts w:ascii="Arial" w:hAnsi="Arial" w:cs="Arial"/>
          <w:sz w:val="22"/>
          <w:szCs w:val="22"/>
        </w:rPr>
        <w:t xml:space="preserve">, gmina </w:t>
      </w:r>
      <w:r w:rsidR="00FA6B89" w:rsidRPr="00FA6B89">
        <w:rPr>
          <w:rFonts w:ascii="Arial" w:hAnsi="Arial" w:cs="Arial"/>
          <w:sz w:val="22"/>
          <w:szCs w:val="22"/>
        </w:rPr>
        <w:t>Sośnie</w:t>
      </w:r>
      <w:r w:rsidR="002B1296" w:rsidRPr="00FA6B89">
        <w:rPr>
          <w:rFonts w:ascii="Arial" w:hAnsi="Arial" w:cs="Arial"/>
          <w:sz w:val="22"/>
          <w:szCs w:val="22"/>
        </w:rPr>
        <w:t>,</w:t>
      </w:r>
      <w:r w:rsidRPr="00FA6B89">
        <w:rPr>
          <w:rFonts w:ascii="Arial" w:hAnsi="Arial" w:cs="Arial"/>
          <w:sz w:val="22"/>
          <w:szCs w:val="22"/>
        </w:rPr>
        <w:t xml:space="preserve"> nie ma potrzeby przeprowadzenia oceny oddziaływania na środowisko i wskazuję na konieczność uwzględnienia w decyzji o środowiskowych uwarunkowaniach następujących warunków i wymagań:</w:t>
      </w:r>
    </w:p>
    <w:p w14:paraId="514DE18C" w14:textId="77777777" w:rsidR="00241245" w:rsidRPr="00E03F6B" w:rsidRDefault="00241245" w:rsidP="00241245">
      <w:pPr>
        <w:suppressAutoHyphens/>
        <w:contextualSpacing/>
        <w:jc w:val="both"/>
        <w:rPr>
          <w:rFonts w:ascii="Arial" w:hAnsi="Arial" w:cs="Arial"/>
          <w:color w:val="00B050"/>
          <w:sz w:val="22"/>
          <w:szCs w:val="22"/>
          <w:highlight w:val="yellow"/>
        </w:rPr>
      </w:pPr>
    </w:p>
    <w:p w14:paraId="337291BA" w14:textId="3522C97F" w:rsidR="00AD1628" w:rsidRPr="00C25D25" w:rsidRDefault="00241245" w:rsidP="00AD1628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sz w:val="22"/>
          <w:szCs w:val="22"/>
        </w:rPr>
      </w:pPr>
      <w:r w:rsidRPr="00C25D25">
        <w:rPr>
          <w:rFonts w:ascii="Arial" w:eastAsia="Luxi Sans" w:hAnsi="Arial" w:cs="Arial"/>
          <w:sz w:val="22"/>
          <w:szCs w:val="22"/>
        </w:rPr>
        <w:t xml:space="preserve">Pod farmę fotowoltaiczną o mocy do </w:t>
      </w:r>
      <w:r w:rsidR="00D32EF4" w:rsidRPr="00C25D25">
        <w:rPr>
          <w:rFonts w:ascii="Arial" w:eastAsia="Luxi Sans" w:hAnsi="Arial" w:cs="Arial"/>
          <w:sz w:val="22"/>
          <w:szCs w:val="22"/>
        </w:rPr>
        <w:t>6</w:t>
      </w:r>
      <w:r w:rsidR="00420EA7" w:rsidRPr="00C25D25">
        <w:rPr>
          <w:rFonts w:ascii="Arial" w:eastAsia="Luxi Sans" w:hAnsi="Arial" w:cs="Arial"/>
          <w:sz w:val="22"/>
          <w:szCs w:val="22"/>
        </w:rPr>
        <w:t xml:space="preserve"> </w:t>
      </w:r>
      <w:r w:rsidRPr="00C25D25">
        <w:rPr>
          <w:rFonts w:ascii="Arial" w:eastAsia="Luxi Sans" w:hAnsi="Arial" w:cs="Arial"/>
          <w:sz w:val="22"/>
          <w:szCs w:val="22"/>
        </w:rPr>
        <w:t xml:space="preserve">MW wraz z jej infrastrukturą przeznaczyć do </w:t>
      </w:r>
      <w:r w:rsidR="00E03F6B" w:rsidRPr="00C25D25">
        <w:rPr>
          <w:rFonts w:ascii="Arial" w:eastAsia="Luxi Sans" w:hAnsi="Arial" w:cs="Arial"/>
          <w:sz w:val="22"/>
          <w:szCs w:val="22"/>
        </w:rPr>
        <w:t xml:space="preserve">3,0 </w:t>
      </w:r>
      <w:r w:rsidRPr="00C25D25">
        <w:rPr>
          <w:rFonts w:ascii="Arial" w:eastAsia="Luxi Sans" w:hAnsi="Arial" w:cs="Arial"/>
          <w:sz w:val="22"/>
          <w:szCs w:val="22"/>
        </w:rPr>
        <w:t>ha</w:t>
      </w:r>
      <w:r w:rsidR="007B081C" w:rsidRPr="00C25D25">
        <w:rPr>
          <w:rFonts w:ascii="Arial" w:eastAsia="Luxi Sans" w:hAnsi="Arial" w:cs="Arial"/>
          <w:sz w:val="22"/>
          <w:szCs w:val="22"/>
        </w:rPr>
        <w:t xml:space="preserve"> </w:t>
      </w:r>
      <w:r w:rsidR="00D32EF4" w:rsidRPr="00C25D25">
        <w:rPr>
          <w:rFonts w:ascii="Arial" w:eastAsia="Luxi Sans" w:hAnsi="Arial" w:cs="Arial"/>
          <w:sz w:val="22"/>
          <w:szCs w:val="22"/>
        </w:rPr>
        <w:t xml:space="preserve">sumarycznej </w:t>
      </w:r>
      <w:r w:rsidR="007B081C" w:rsidRPr="00C25D25">
        <w:rPr>
          <w:rFonts w:ascii="Arial" w:eastAsia="Luxi Sans" w:hAnsi="Arial" w:cs="Arial"/>
          <w:sz w:val="22"/>
          <w:szCs w:val="22"/>
        </w:rPr>
        <w:t>powierzchni</w:t>
      </w:r>
      <w:r w:rsidRPr="00C25D25">
        <w:rPr>
          <w:rFonts w:ascii="Arial" w:eastAsia="Luxi Sans" w:hAnsi="Arial" w:cs="Arial"/>
          <w:sz w:val="22"/>
          <w:szCs w:val="22"/>
        </w:rPr>
        <w:t xml:space="preserve"> </w:t>
      </w:r>
      <w:r w:rsidR="00646F27" w:rsidRPr="00C25D25">
        <w:rPr>
          <w:rFonts w:ascii="Arial" w:eastAsia="Luxi Sans" w:hAnsi="Arial" w:cs="Arial"/>
          <w:sz w:val="22"/>
          <w:szCs w:val="22"/>
        </w:rPr>
        <w:t>dział</w:t>
      </w:r>
      <w:r w:rsidR="00D32EF4" w:rsidRPr="00C25D25">
        <w:rPr>
          <w:rFonts w:ascii="Arial" w:eastAsia="Luxi Sans" w:hAnsi="Arial" w:cs="Arial"/>
          <w:sz w:val="22"/>
          <w:szCs w:val="22"/>
        </w:rPr>
        <w:t>ek</w:t>
      </w:r>
      <w:r w:rsidR="00E365E7" w:rsidRPr="00C25D25">
        <w:rPr>
          <w:rFonts w:ascii="Arial" w:eastAsia="Luxi Sans" w:hAnsi="Arial" w:cs="Arial"/>
          <w:sz w:val="22"/>
          <w:szCs w:val="22"/>
        </w:rPr>
        <w:t xml:space="preserve"> </w:t>
      </w:r>
      <w:r w:rsidR="00646F27" w:rsidRPr="00C25D25">
        <w:rPr>
          <w:rFonts w:ascii="Arial" w:eastAsia="Luxi Sans" w:hAnsi="Arial" w:cs="Arial"/>
          <w:sz w:val="22"/>
          <w:szCs w:val="22"/>
        </w:rPr>
        <w:t>nr ewid.</w:t>
      </w:r>
      <w:r w:rsidR="00E365E7" w:rsidRPr="00C25D25">
        <w:rPr>
          <w:rFonts w:ascii="Arial" w:eastAsia="Luxi Sans" w:hAnsi="Arial" w:cs="Arial"/>
          <w:sz w:val="22"/>
          <w:szCs w:val="22"/>
        </w:rPr>
        <w:t xml:space="preserve"> </w:t>
      </w:r>
      <w:r w:rsidR="00D32EF4" w:rsidRPr="00C25D25">
        <w:rPr>
          <w:rFonts w:ascii="Arial" w:hAnsi="Arial" w:cs="Arial"/>
          <w:sz w:val="22"/>
          <w:szCs w:val="22"/>
        </w:rPr>
        <w:t>280/2, 280/3, obręb Granowiec, gmina Sośnie</w:t>
      </w:r>
      <w:r w:rsidR="00F862B3" w:rsidRPr="00C25D25">
        <w:rPr>
          <w:rFonts w:ascii="Arial" w:eastAsia="Luxi Sans" w:hAnsi="Arial" w:cs="Arial"/>
          <w:sz w:val="22"/>
          <w:szCs w:val="22"/>
        </w:rPr>
        <w:t>.</w:t>
      </w:r>
    </w:p>
    <w:p w14:paraId="2426E5D4" w14:textId="77777777" w:rsidR="00AD1628" w:rsidRPr="00AD1628" w:rsidRDefault="00AD1628" w:rsidP="00AD1628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AD1628">
        <w:rPr>
          <w:rFonts w:ascii="Arial" w:eastAsia="Luxi Sans" w:hAnsi="Arial" w:cs="Arial"/>
          <w:sz w:val="22"/>
          <w:szCs w:val="22"/>
        </w:rPr>
        <w:t>Zastosować moduły fotowoltaiczne o powierzchni antyrefleksyjnej.</w:t>
      </w:r>
    </w:p>
    <w:p w14:paraId="2EF78690" w14:textId="77777777" w:rsidR="00AD1628" w:rsidRPr="00AD1628" w:rsidRDefault="00AD1628" w:rsidP="00AD1628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AD1628">
        <w:rPr>
          <w:rFonts w:ascii="Arial" w:hAnsi="Arial" w:cs="Arial"/>
          <w:sz w:val="22"/>
          <w:szCs w:val="22"/>
        </w:rPr>
        <w:t xml:space="preserve">Wykonać </w:t>
      </w:r>
      <w:r w:rsidRPr="00AD1628">
        <w:rPr>
          <w:rFonts w:ascii="Arial" w:eastAsia="Luxi Sans" w:hAnsi="Arial" w:cs="Arial"/>
          <w:sz w:val="22"/>
          <w:szCs w:val="22"/>
        </w:rPr>
        <w:t>ogrodzenie ażurowe bez podmurówki z pozostawieniem minimum</w:t>
      </w:r>
      <w:r w:rsidRPr="00AD1628">
        <w:rPr>
          <w:rFonts w:ascii="Arial" w:eastAsia="Luxi Sans" w:hAnsi="Arial" w:cs="Arial"/>
          <w:b/>
          <w:sz w:val="22"/>
          <w:szCs w:val="22"/>
        </w:rPr>
        <w:t xml:space="preserve"> </w:t>
      </w:r>
      <w:r w:rsidRPr="00AD1628">
        <w:rPr>
          <w:rFonts w:ascii="Arial" w:eastAsia="Luxi Sans" w:hAnsi="Arial" w:cs="Arial"/>
          <w:sz w:val="22"/>
          <w:szCs w:val="22"/>
        </w:rPr>
        <w:t>0,2 m przerwy między ogrodzeniem a gruntem</w:t>
      </w:r>
      <w:r w:rsidRPr="00AD1628">
        <w:rPr>
          <w:rFonts w:ascii="Arial" w:hAnsi="Arial" w:cs="Arial"/>
          <w:sz w:val="22"/>
          <w:szCs w:val="22"/>
        </w:rPr>
        <w:t>.</w:t>
      </w:r>
    </w:p>
    <w:p w14:paraId="428DAAD6" w14:textId="77777777" w:rsidR="00AD1628" w:rsidRPr="00AD1628" w:rsidRDefault="00AD1628" w:rsidP="00AD1628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AD1628">
        <w:rPr>
          <w:rFonts w:ascii="Arial" w:eastAsia="Luxi Sans" w:hAnsi="Arial" w:cs="Arial"/>
          <w:sz w:val="22"/>
          <w:szCs w:val="22"/>
        </w:rPr>
        <w:t>Na etapie prowadzenia prac ziemnych codziennie przed rozpoczęciem prac kontrolować wykopy, a uwięzione w nich zwierzęta niezwłocznie przenosić w bezpieczne miejsce. Taką samą kontrolę przeprowadzić bezpośrednio przed zasypaniem wykopów.</w:t>
      </w:r>
    </w:p>
    <w:p w14:paraId="1F70A2B8" w14:textId="77777777" w:rsidR="00AD1628" w:rsidRPr="00AD1628" w:rsidRDefault="00AD1628" w:rsidP="00AD1628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AD1628">
        <w:rPr>
          <w:rFonts w:ascii="Arial" w:eastAsia="Luxi Sans" w:hAnsi="Arial" w:cs="Arial"/>
          <w:sz w:val="22"/>
          <w:szCs w:val="22"/>
        </w:rPr>
        <w:t>Panele słoneczne montować na wysokości minimum 0,8 m mierząc od dolnej krawędzi paneli słonecznych do powierzchni ziemi.</w:t>
      </w:r>
    </w:p>
    <w:p w14:paraId="0A74E031" w14:textId="77777777" w:rsidR="00AD1628" w:rsidRPr="00AD1628" w:rsidRDefault="00AD1628" w:rsidP="00AD1628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AD1628">
        <w:rPr>
          <w:rFonts w:ascii="Arial" w:hAnsi="Arial" w:cs="Arial"/>
          <w:sz w:val="22"/>
          <w:szCs w:val="22"/>
        </w:rPr>
        <w:t>Do obsiewu powierzchni biologicznie czynnych elektrowni słonecznej nie używać roślin obcego pochodzenia.</w:t>
      </w:r>
    </w:p>
    <w:p w14:paraId="2725AA5B" w14:textId="77777777" w:rsidR="00AD1628" w:rsidRPr="00AD1628" w:rsidRDefault="00AD1628" w:rsidP="00AD1628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AD1628">
        <w:rPr>
          <w:rFonts w:ascii="Arial" w:eastAsia="Luxi Sans" w:hAnsi="Arial" w:cs="Arial"/>
          <w:sz w:val="22"/>
          <w:szCs w:val="22"/>
        </w:rPr>
        <w:t>Koszenie roślinności pokrywającej teren elektrowni prowadzić na etapie eksploatacji przedsięwzięcia w okresie od 1-15 sierpnia oraz od 1 listopada do 15 lutego.</w:t>
      </w:r>
    </w:p>
    <w:p w14:paraId="59F09F78" w14:textId="77777777" w:rsidR="00AD1628" w:rsidRPr="00AD1628" w:rsidRDefault="00AD1628" w:rsidP="00AD1628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AD1628">
        <w:rPr>
          <w:rFonts w:ascii="Arial" w:eastAsia="Luxi Sans" w:hAnsi="Arial" w:cs="Arial"/>
          <w:sz w:val="22"/>
          <w:szCs w:val="22"/>
        </w:rPr>
        <w:t>W porze nocnej nie stosować ciągłego oświetlenia terenu elektrowni i jej ogrodzenia.</w:t>
      </w:r>
    </w:p>
    <w:p w14:paraId="68BB8091" w14:textId="77777777" w:rsidR="00AD1628" w:rsidRPr="00AD1628" w:rsidRDefault="00AD1628" w:rsidP="00AD1628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AD1628">
        <w:rPr>
          <w:rFonts w:ascii="Arial" w:eastAsia="Luxi Sans" w:hAnsi="Arial" w:cs="Arial"/>
          <w:sz w:val="22"/>
          <w:szCs w:val="22"/>
        </w:rPr>
        <w:t>Nie stosować nawozów sztucznych i chemicznych środków roślin</w:t>
      </w:r>
      <w:r w:rsidRPr="00AD1628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07A6425" w14:textId="685A3BF8" w:rsidR="00AD1628" w:rsidRPr="00AD1628" w:rsidRDefault="00AD1628" w:rsidP="00AD1628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AD1628">
        <w:rPr>
          <w:rFonts w:ascii="Arial" w:hAnsi="Arial" w:cs="Arial"/>
          <w:sz w:val="22"/>
          <w:szCs w:val="22"/>
        </w:rPr>
        <w:t>Stację transformatorową, stoły montażowe pod panelami i ogrodzenie wykonać w kolorach szarości lub zieleni.</w:t>
      </w:r>
    </w:p>
    <w:p w14:paraId="5F9664C1" w14:textId="77777777" w:rsidR="00AE32A7" w:rsidRPr="00D32EF4" w:rsidRDefault="00BA14F5" w:rsidP="00AE32A7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sz w:val="22"/>
          <w:szCs w:val="22"/>
        </w:rPr>
      </w:pPr>
      <w:r w:rsidRPr="00AD1628">
        <w:rPr>
          <w:rFonts w:ascii="Arial" w:hAnsi="Arial" w:cs="Arial"/>
          <w:sz w:val="22"/>
          <w:szCs w:val="22"/>
        </w:rPr>
        <w:t>Do mycia paneli fotowoltaicznych stosować czystą wodę, bez dodatku detergentów. Dopuszcza</w:t>
      </w:r>
      <w:r w:rsidRPr="00D32EF4">
        <w:rPr>
          <w:rFonts w:ascii="Arial" w:hAnsi="Arial" w:cs="Arial"/>
          <w:sz w:val="22"/>
          <w:szCs w:val="22"/>
        </w:rPr>
        <w:t xml:space="preserve"> się stosowanie środków biodegradowalnych, obojętnych dla środowiska w przypadku silniejszych zabrudzeń.</w:t>
      </w:r>
    </w:p>
    <w:p w14:paraId="00CD892B" w14:textId="77777777" w:rsidR="0008414F" w:rsidRPr="00D32EF4" w:rsidRDefault="00241245" w:rsidP="0008414F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sz w:val="22"/>
          <w:szCs w:val="22"/>
        </w:rPr>
      </w:pPr>
      <w:r w:rsidRPr="00D32EF4">
        <w:rPr>
          <w:rFonts w:ascii="Arial" w:hAnsi="Arial" w:cs="Arial"/>
          <w:sz w:val="22"/>
          <w:szCs w:val="22"/>
          <w:lang w:eastAsia="zh-CN"/>
        </w:rPr>
        <w:t>Wszelkie prace związane z realizacją przedsięwzięcia oraz ruch pojazdów prowadzić wyłącznie w porze dziennej, tj. w godz. 6.00 – 22.00.</w:t>
      </w:r>
      <w:r w:rsidRPr="00D32EF4">
        <w:rPr>
          <w:rFonts w:ascii="Arial" w:hAnsi="Arial" w:cs="Arial"/>
          <w:sz w:val="22"/>
          <w:szCs w:val="22"/>
        </w:rPr>
        <w:t xml:space="preserve"> </w:t>
      </w:r>
    </w:p>
    <w:p w14:paraId="2A8FC3DE" w14:textId="0AA22FE4" w:rsidR="00AB6AD7" w:rsidRPr="008009CC" w:rsidRDefault="00AB6AD7" w:rsidP="00AB6AD7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sz w:val="22"/>
          <w:szCs w:val="22"/>
        </w:rPr>
      </w:pPr>
      <w:r w:rsidRPr="00F745D2">
        <w:rPr>
          <w:rFonts w:ascii="Arial" w:hAnsi="Arial" w:cs="Arial"/>
          <w:sz w:val="22"/>
          <w:szCs w:val="22"/>
        </w:rPr>
        <w:t>Transformatory umieścić w</w:t>
      </w:r>
      <w:r>
        <w:rPr>
          <w:rFonts w:ascii="Arial" w:hAnsi="Arial" w:cs="Arial"/>
          <w:sz w:val="22"/>
          <w:szCs w:val="22"/>
        </w:rPr>
        <w:t xml:space="preserve"> 6</w:t>
      </w:r>
      <w:r w:rsidRPr="00F745D2">
        <w:rPr>
          <w:rFonts w:ascii="Arial" w:hAnsi="Arial" w:cs="Arial"/>
          <w:sz w:val="22"/>
          <w:szCs w:val="22"/>
        </w:rPr>
        <w:t xml:space="preserve"> kontenerow</w:t>
      </w:r>
      <w:r>
        <w:rPr>
          <w:rFonts w:ascii="Arial" w:hAnsi="Arial" w:cs="Arial"/>
          <w:sz w:val="22"/>
          <w:szCs w:val="22"/>
        </w:rPr>
        <w:t>ych</w:t>
      </w:r>
      <w:r w:rsidRPr="00F745D2">
        <w:rPr>
          <w:rFonts w:ascii="Arial" w:hAnsi="Arial" w:cs="Arial"/>
          <w:sz w:val="22"/>
          <w:szCs w:val="22"/>
        </w:rPr>
        <w:t>, prefabrykowan</w:t>
      </w:r>
      <w:r>
        <w:rPr>
          <w:rFonts w:ascii="Arial" w:hAnsi="Arial" w:cs="Arial"/>
          <w:sz w:val="22"/>
          <w:szCs w:val="22"/>
        </w:rPr>
        <w:t>ych</w:t>
      </w:r>
      <w:r w:rsidRPr="00F745D2">
        <w:rPr>
          <w:rFonts w:ascii="Arial" w:hAnsi="Arial" w:cs="Arial"/>
          <w:sz w:val="22"/>
          <w:szCs w:val="22"/>
        </w:rPr>
        <w:t xml:space="preserve"> stacj</w:t>
      </w:r>
      <w:r>
        <w:rPr>
          <w:rFonts w:ascii="Arial" w:hAnsi="Arial" w:cs="Arial"/>
          <w:sz w:val="22"/>
          <w:szCs w:val="22"/>
        </w:rPr>
        <w:t>ach</w:t>
      </w:r>
      <w:r w:rsidRPr="00F745D2">
        <w:rPr>
          <w:rFonts w:ascii="Arial" w:hAnsi="Arial" w:cs="Arial"/>
          <w:sz w:val="22"/>
          <w:szCs w:val="22"/>
        </w:rPr>
        <w:t xml:space="preserve"> transformatorow</w:t>
      </w:r>
      <w:r>
        <w:rPr>
          <w:rFonts w:ascii="Arial" w:hAnsi="Arial" w:cs="Arial"/>
          <w:sz w:val="22"/>
          <w:szCs w:val="22"/>
        </w:rPr>
        <w:t>ych</w:t>
      </w:r>
      <w:r w:rsidRPr="00F745D2">
        <w:rPr>
          <w:rFonts w:ascii="Arial" w:hAnsi="Arial" w:cs="Arial"/>
          <w:sz w:val="22"/>
          <w:szCs w:val="22"/>
        </w:rPr>
        <w:t>. W przypadku zastosowania transformatorów suchych stację transformatorową wyposażyć w szczelną posadzkę, a w przypadku zastosowania transformatorów olejowych, wyposażyć je w szczelne misy mogące pomieścić całą zawartość oleju</w:t>
      </w:r>
      <w:r w:rsidRPr="008009CC">
        <w:rPr>
          <w:rFonts w:ascii="Arial" w:hAnsi="Arial" w:cs="Arial"/>
          <w:sz w:val="22"/>
          <w:szCs w:val="22"/>
        </w:rPr>
        <w:t xml:space="preserve"> oraz pozostałości po ewentualnej akcji gaśniczej. </w:t>
      </w:r>
    </w:p>
    <w:p w14:paraId="3EA3ED02" w14:textId="620EB96D" w:rsidR="0008414F" w:rsidRPr="00D32EF4" w:rsidRDefault="0058511F" w:rsidP="0008414F">
      <w:pPr>
        <w:numPr>
          <w:ilvl w:val="0"/>
          <w:numId w:val="2"/>
        </w:numPr>
        <w:suppressAutoHyphens/>
        <w:ind w:left="425" w:hanging="425"/>
        <w:jc w:val="both"/>
        <w:rPr>
          <w:rFonts w:ascii="Arial" w:eastAsia="Luxi Sans" w:hAnsi="Arial" w:cs="Arial"/>
          <w:sz w:val="22"/>
          <w:szCs w:val="22"/>
        </w:rPr>
      </w:pPr>
      <w:r w:rsidRPr="00D32EF4">
        <w:rPr>
          <w:rFonts w:ascii="Arial" w:hAnsi="Arial" w:cs="Arial"/>
          <w:sz w:val="22"/>
          <w:szCs w:val="22"/>
        </w:rPr>
        <w:t xml:space="preserve">Magazyny energii w liczbie do </w:t>
      </w:r>
      <w:r w:rsidR="00D32EF4" w:rsidRPr="00D32EF4">
        <w:rPr>
          <w:rFonts w:ascii="Arial" w:hAnsi="Arial" w:cs="Arial"/>
          <w:sz w:val="22"/>
          <w:szCs w:val="22"/>
        </w:rPr>
        <w:t>6</w:t>
      </w:r>
      <w:r w:rsidRPr="00D32EF4">
        <w:rPr>
          <w:rFonts w:ascii="Arial" w:hAnsi="Arial" w:cs="Arial"/>
          <w:sz w:val="22"/>
          <w:szCs w:val="22"/>
        </w:rPr>
        <w:t xml:space="preserve"> sztuk zrealizować jako obiekty kontenerowe, wolnostojące o szczelnych posadzkach, funkcjonujących w oparciu o technologię bateryjną.</w:t>
      </w:r>
    </w:p>
    <w:p w14:paraId="37347C68" w14:textId="77777777" w:rsidR="003A5B76" w:rsidRPr="00D101CD" w:rsidRDefault="003A5B76" w:rsidP="003A5B76">
      <w:pPr>
        <w:suppressAutoHyphens/>
        <w:jc w:val="both"/>
        <w:rPr>
          <w:rFonts w:ascii="Arial" w:eastAsia="Luxi Sans" w:hAnsi="Arial" w:cs="Arial"/>
          <w:color w:val="FF0000"/>
          <w:sz w:val="22"/>
          <w:szCs w:val="22"/>
          <w:highlight w:val="yellow"/>
        </w:rPr>
      </w:pPr>
    </w:p>
    <w:p w14:paraId="739570E7" w14:textId="77777777" w:rsidR="00241245" w:rsidRPr="00477BE9" w:rsidRDefault="00241245" w:rsidP="00241245">
      <w:pPr>
        <w:jc w:val="both"/>
        <w:rPr>
          <w:rFonts w:ascii="Arial" w:hAnsi="Arial" w:cs="Arial"/>
          <w:sz w:val="22"/>
          <w:szCs w:val="22"/>
          <w:u w:val="single"/>
        </w:rPr>
      </w:pPr>
      <w:r w:rsidRPr="00477BE9">
        <w:rPr>
          <w:rFonts w:ascii="Arial" w:hAnsi="Arial" w:cs="Arial"/>
          <w:sz w:val="22"/>
          <w:szCs w:val="22"/>
          <w:u w:val="single"/>
        </w:rPr>
        <w:t>Wnioskodawca:</w:t>
      </w:r>
    </w:p>
    <w:p w14:paraId="471946ED" w14:textId="77777777" w:rsidR="00241245" w:rsidRPr="00477BE9" w:rsidRDefault="0080533B" w:rsidP="00241245">
      <w:pPr>
        <w:jc w:val="both"/>
        <w:rPr>
          <w:rFonts w:ascii="Arial" w:hAnsi="Arial" w:cs="Arial"/>
          <w:sz w:val="22"/>
          <w:szCs w:val="22"/>
        </w:rPr>
      </w:pPr>
      <w:r w:rsidRPr="00477BE9">
        <w:rPr>
          <w:rFonts w:ascii="Arial" w:hAnsi="Arial" w:cs="Arial"/>
          <w:sz w:val="22"/>
          <w:szCs w:val="22"/>
        </w:rPr>
        <w:t>PCWO Energy Projekt</w:t>
      </w:r>
      <w:r w:rsidR="00241245" w:rsidRPr="00477BE9">
        <w:rPr>
          <w:rFonts w:ascii="Arial" w:hAnsi="Arial" w:cs="Arial"/>
          <w:sz w:val="22"/>
          <w:szCs w:val="22"/>
        </w:rPr>
        <w:t xml:space="preserve"> Sp. </w:t>
      </w:r>
      <w:r w:rsidR="006359EB" w:rsidRPr="00477BE9">
        <w:rPr>
          <w:rFonts w:ascii="Arial" w:hAnsi="Arial" w:cs="Arial"/>
          <w:sz w:val="22"/>
          <w:szCs w:val="22"/>
        </w:rPr>
        <w:t xml:space="preserve">z </w:t>
      </w:r>
      <w:r w:rsidR="00241245" w:rsidRPr="00477BE9">
        <w:rPr>
          <w:rFonts w:ascii="Arial" w:hAnsi="Arial" w:cs="Arial"/>
          <w:sz w:val="22"/>
          <w:szCs w:val="22"/>
        </w:rPr>
        <w:t>o.o.</w:t>
      </w:r>
    </w:p>
    <w:p w14:paraId="2FC2D96D" w14:textId="77777777" w:rsidR="00241245" w:rsidRPr="00477BE9" w:rsidRDefault="00241245" w:rsidP="00241245">
      <w:pPr>
        <w:jc w:val="both"/>
        <w:rPr>
          <w:rFonts w:ascii="Arial" w:hAnsi="Arial" w:cs="Arial"/>
          <w:sz w:val="22"/>
          <w:szCs w:val="22"/>
        </w:rPr>
      </w:pPr>
      <w:r w:rsidRPr="00477BE9">
        <w:rPr>
          <w:rFonts w:ascii="Arial" w:hAnsi="Arial" w:cs="Arial"/>
          <w:sz w:val="22"/>
          <w:szCs w:val="22"/>
        </w:rPr>
        <w:t xml:space="preserve">ul. </w:t>
      </w:r>
      <w:r w:rsidR="0080533B" w:rsidRPr="00477BE9">
        <w:rPr>
          <w:rFonts w:ascii="Arial" w:hAnsi="Arial" w:cs="Arial"/>
          <w:sz w:val="22"/>
          <w:szCs w:val="22"/>
        </w:rPr>
        <w:t>Emilii Plater 53</w:t>
      </w:r>
    </w:p>
    <w:p w14:paraId="611BF094" w14:textId="77777777" w:rsidR="00241245" w:rsidRPr="00477BE9" w:rsidRDefault="0080533B" w:rsidP="00241245">
      <w:pPr>
        <w:jc w:val="both"/>
        <w:rPr>
          <w:rFonts w:ascii="Arial" w:hAnsi="Arial" w:cs="Arial"/>
          <w:sz w:val="22"/>
          <w:szCs w:val="22"/>
        </w:rPr>
      </w:pPr>
      <w:r w:rsidRPr="00477BE9">
        <w:rPr>
          <w:rFonts w:ascii="Arial" w:hAnsi="Arial" w:cs="Arial"/>
          <w:sz w:val="22"/>
          <w:szCs w:val="22"/>
        </w:rPr>
        <w:t>00</w:t>
      </w:r>
      <w:r w:rsidR="00AA418B" w:rsidRPr="00477BE9">
        <w:rPr>
          <w:rFonts w:ascii="Arial" w:hAnsi="Arial" w:cs="Arial"/>
          <w:sz w:val="22"/>
          <w:szCs w:val="22"/>
        </w:rPr>
        <w:t xml:space="preserve"> </w:t>
      </w:r>
      <w:r w:rsidR="00241245" w:rsidRPr="00477BE9">
        <w:rPr>
          <w:rFonts w:ascii="Arial" w:hAnsi="Arial" w:cs="Arial"/>
          <w:sz w:val="22"/>
          <w:szCs w:val="22"/>
        </w:rPr>
        <w:t>-</w:t>
      </w:r>
      <w:r w:rsidR="00AA418B" w:rsidRPr="00477BE9">
        <w:rPr>
          <w:rFonts w:ascii="Arial" w:hAnsi="Arial" w:cs="Arial"/>
          <w:sz w:val="22"/>
          <w:szCs w:val="22"/>
        </w:rPr>
        <w:t xml:space="preserve"> </w:t>
      </w:r>
      <w:r w:rsidRPr="00477BE9">
        <w:rPr>
          <w:rFonts w:ascii="Arial" w:hAnsi="Arial" w:cs="Arial"/>
          <w:sz w:val="22"/>
          <w:szCs w:val="22"/>
        </w:rPr>
        <w:t>113</w:t>
      </w:r>
      <w:r w:rsidR="00241245" w:rsidRPr="00477BE9">
        <w:rPr>
          <w:rFonts w:ascii="Arial" w:hAnsi="Arial" w:cs="Arial"/>
          <w:sz w:val="22"/>
          <w:szCs w:val="22"/>
        </w:rPr>
        <w:t xml:space="preserve"> </w:t>
      </w:r>
      <w:r w:rsidR="008C21A1" w:rsidRPr="00477BE9">
        <w:rPr>
          <w:rFonts w:ascii="Arial" w:hAnsi="Arial" w:cs="Arial"/>
          <w:sz w:val="22"/>
          <w:szCs w:val="22"/>
        </w:rPr>
        <w:t>W</w:t>
      </w:r>
      <w:r w:rsidRPr="00477BE9">
        <w:rPr>
          <w:rFonts w:ascii="Arial" w:hAnsi="Arial" w:cs="Arial"/>
          <w:sz w:val="22"/>
          <w:szCs w:val="22"/>
        </w:rPr>
        <w:t>arszawa</w:t>
      </w:r>
    </w:p>
    <w:p w14:paraId="07E950A2" w14:textId="77777777" w:rsidR="00241245" w:rsidRPr="00D101CD" w:rsidRDefault="00241245" w:rsidP="00241245">
      <w:pPr>
        <w:jc w:val="both"/>
        <w:rPr>
          <w:rFonts w:ascii="Arial" w:hAnsi="Arial" w:cs="Arial"/>
          <w:sz w:val="22"/>
          <w:szCs w:val="22"/>
          <w:highlight w:val="yellow"/>
          <w:shd w:val="clear" w:color="auto" w:fill="FFFFFF"/>
        </w:rPr>
      </w:pPr>
    </w:p>
    <w:p w14:paraId="1CC71BCA" w14:textId="77777777" w:rsidR="00241245" w:rsidRPr="00D101CD" w:rsidRDefault="00241245" w:rsidP="00241245">
      <w:pPr>
        <w:jc w:val="both"/>
        <w:rPr>
          <w:rFonts w:ascii="Arial" w:hAnsi="Arial" w:cs="Arial"/>
          <w:sz w:val="22"/>
          <w:szCs w:val="22"/>
          <w:highlight w:val="yellow"/>
          <w:shd w:val="clear" w:color="auto" w:fill="FFFFFF"/>
        </w:rPr>
      </w:pPr>
    </w:p>
    <w:p w14:paraId="1D81CC0F" w14:textId="77777777" w:rsidR="00241245" w:rsidRPr="00D101CD" w:rsidRDefault="00241245" w:rsidP="00241245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D101CD">
        <w:rPr>
          <w:rFonts w:ascii="Arial" w:hAnsi="Arial" w:cs="Arial"/>
          <w:b/>
          <w:sz w:val="22"/>
          <w:szCs w:val="22"/>
        </w:rPr>
        <w:t>Uzasadnienie</w:t>
      </w:r>
    </w:p>
    <w:p w14:paraId="177E0D5B" w14:textId="026E97C5" w:rsidR="00241245" w:rsidRPr="00D101CD" w:rsidRDefault="004C7462" w:rsidP="00241245">
      <w:pPr>
        <w:spacing w:after="200"/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4C7462">
        <w:rPr>
          <w:rFonts w:ascii="Arial" w:hAnsi="Arial" w:cs="Arial"/>
          <w:iCs/>
          <w:sz w:val="22"/>
          <w:szCs w:val="22"/>
        </w:rPr>
        <w:t>25.04.2023</w:t>
      </w:r>
      <w:r w:rsidR="00241245" w:rsidRPr="004C7462">
        <w:rPr>
          <w:rFonts w:ascii="Arial" w:hAnsi="Arial" w:cs="Arial"/>
          <w:iCs/>
          <w:sz w:val="22"/>
          <w:szCs w:val="22"/>
        </w:rPr>
        <w:t xml:space="preserve"> r.</w:t>
      </w:r>
      <w:r w:rsidR="00241245" w:rsidRPr="004C7462">
        <w:rPr>
          <w:rFonts w:ascii="Arial" w:hAnsi="Arial" w:cs="Arial"/>
          <w:i/>
          <w:sz w:val="22"/>
          <w:szCs w:val="22"/>
        </w:rPr>
        <w:t xml:space="preserve"> </w:t>
      </w:r>
      <w:r w:rsidR="00241245" w:rsidRPr="004C7462">
        <w:rPr>
          <w:rFonts w:ascii="Arial" w:hAnsi="Arial" w:cs="Arial"/>
          <w:sz w:val="22"/>
          <w:szCs w:val="22"/>
        </w:rPr>
        <w:t xml:space="preserve">do Regionalnego Dyrektora Ochrony Środowiska w Poznaniu, dalej Regionalnego Dyrektora wpłynęło wystąpienie </w:t>
      </w:r>
      <w:r w:rsidR="000A776B" w:rsidRPr="004C7462">
        <w:rPr>
          <w:rFonts w:ascii="Arial" w:hAnsi="Arial" w:cs="Arial"/>
          <w:sz w:val="22"/>
          <w:szCs w:val="22"/>
        </w:rPr>
        <w:t xml:space="preserve">Wójta Gminy </w:t>
      </w:r>
      <w:r w:rsidRPr="004C7462">
        <w:rPr>
          <w:rFonts w:ascii="Arial" w:hAnsi="Arial" w:cs="Arial"/>
          <w:sz w:val="22"/>
          <w:szCs w:val="22"/>
        </w:rPr>
        <w:t>Sośnie</w:t>
      </w:r>
      <w:r w:rsidR="000A776B" w:rsidRPr="004C7462">
        <w:rPr>
          <w:rFonts w:ascii="Arial" w:hAnsi="Arial" w:cs="Arial"/>
          <w:sz w:val="22"/>
          <w:szCs w:val="22"/>
        </w:rPr>
        <w:t xml:space="preserve"> z dnia </w:t>
      </w:r>
      <w:r w:rsidRPr="004C7462">
        <w:rPr>
          <w:rFonts w:ascii="Arial" w:hAnsi="Arial" w:cs="Arial"/>
          <w:sz w:val="22"/>
          <w:szCs w:val="22"/>
        </w:rPr>
        <w:t>21.04.2023</w:t>
      </w:r>
      <w:r w:rsidR="000A776B" w:rsidRPr="004C7462">
        <w:rPr>
          <w:rFonts w:ascii="Arial" w:hAnsi="Arial" w:cs="Arial"/>
          <w:sz w:val="22"/>
          <w:szCs w:val="22"/>
        </w:rPr>
        <w:t xml:space="preserve"> r., znak: </w:t>
      </w:r>
      <w:r w:rsidRPr="004C7462">
        <w:rPr>
          <w:rFonts w:ascii="Arial" w:hAnsi="Arial" w:cs="Arial"/>
          <w:sz w:val="22"/>
          <w:szCs w:val="22"/>
        </w:rPr>
        <w:t>OS.6220.2.2023</w:t>
      </w:r>
      <w:r w:rsidR="000A776B" w:rsidRPr="004C7462">
        <w:rPr>
          <w:rFonts w:ascii="Arial" w:hAnsi="Arial" w:cs="Arial"/>
          <w:sz w:val="22"/>
          <w:szCs w:val="22"/>
        </w:rPr>
        <w:t xml:space="preserve"> </w:t>
      </w:r>
      <w:r w:rsidR="00241245" w:rsidRPr="004C7462">
        <w:rPr>
          <w:rFonts w:ascii="Arial" w:hAnsi="Arial" w:cs="Arial"/>
          <w:sz w:val="22"/>
          <w:szCs w:val="22"/>
        </w:rPr>
        <w:t xml:space="preserve">w sprawie wyrażenia opinii co do potrzeby przeprowadzenia oceny oddziaływania na środowisko dla przedsięwzięcia polegającego na </w:t>
      </w:r>
      <w:r w:rsidRPr="00FA6B89">
        <w:rPr>
          <w:rFonts w:ascii="Arial" w:hAnsi="Arial" w:cs="Arial"/>
          <w:sz w:val="22"/>
          <w:szCs w:val="22"/>
        </w:rPr>
        <w:t xml:space="preserve">budowie farmy fotowoltaicznej </w:t>
      </w:r>
      <w:r w:rsidRPr="00FA6B89">
        <w:rPr>
          <w:rFonts w:ascii="Arial" w:eastAsia="Luxi Sans" w:hAnsi="Arial" w:cs="Arial"/>
          <w:sz w:val="22"/>
          <w:szCs w:val="22"/>
        </w:rPr>
        <w:t xml:space="preserve">o mocy do 6 MWp </w:t>
      </w:r>
      <w:r w:rsidRPr="00FA6B89">
        <w:rPr>
          <w:rFonts w:ascii="Arial" w:hAnsi="Arial" w:cs="Arial"/>
          <w:sz w:val="22"/>
          <w:szCs w:val="22"/>
        </w:rPr>
        <w:t>na działkach o nr. ewid. 280/2, 280/3, obręb Granowiec, gmina Sośnie</w:t>
      </w:r>
      <w:r>
        <w:rPr>
          <w:rFonts w:ascii="Arial" w:hAnsi="Arial" w:cs="Arial"/>
          <w:sz w:val="22"/>
          <w:szCs w:val="22"/>
        </w:rPr>
        <w:t>.</w:t>
      </w:r>
    </w:p>
    <w:p w14:paraId="59D30E7C" w14:textId="7A133099" w:rsidR="00604F08" w:rsidRPr="00D101CD" w:rsidRDefault="00241245" w:rsidP="00604F08">
      <w:pPr>
        <w:suppressAutoHyphens/>
        <w:autoSpaceDN w:val="0"/>
        <w:spacing w:after="120"/>
        <w:ind w:firstLine="567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highlight w:val="yellow"/>
          <w:lang w:eastAsia="zh-CN" w:bidi="hi-IN"/>
        </w:rPr>
      </w:pPr>
      <w:r w:rsidRPr="00E35E22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Do wystąpienia dołączono kopię wniosku o wydanie decyzji o środowiskowych uwarunkowaniach wraz z </w:t>
      </w:r>
      <w:r w:rsidRPr="00E35E22">
        <w:rPr>
          <w:rFonts w:ascii="Arial" w:eastAsia="SimSun" w:hAnsi="Arial" w:cs="Arial"/>
          <w:kern w:val="3"/>
          <w:sz w:val="22"/>
          <w:szCs w:val="22"/>
          <w:lang w:eastAsia="ar-SA" w:bidi="hi-IN"/>
        </w:rPr>
        <w:t>kartą informacyjną przedsięwzięcia, dalej k.i.p</w:t>
      </w:r>
      <w:r w:rsidRPr="00E35E22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., oświadczenie wraz z uzasadnieniem, że Wnioskodawca nie jest podmiotem zależnym od jednostki samorządu terytorialnego, dla której organem wykonawczym w rozumieniu art. 24m ust. 2 ustawy z 8 marca 1990 r. o samorządzie gminnym </w:t>
      </w:r>
      <w:r w:rsidR="003F1647" w:rsidRPr="00E35E22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(</w:t>
      </w:r>
      <w:r w:rsidR="00E35E22" w:rsidRPr="00BF7CA8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Dz. U. z 2023 r. poz. 40, z późn. zm.</w:t>
      </w:r>
      <w:r w:rsidR="003F1647" w:rsidRPr="00E35E22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)</w:t>
      </w:r>
      <w:r w:rsidRPr="00E35E22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, jest organ właściwy do wydania decyzji o środowiskowych uwarunkowaniach, </w:t>
      </w:r>
      <w:r w:rsidR="00260D4A" w:rsidRPr="00E35E22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tj</w:t>
      </w:r>
      <w:r w:rsidR="00260D4A" w:rsidRPr="00F9497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</w:t>
      </w:r>
      <w:r w:rsidR="002B1296" w:rsidRPr="00F9497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B13E7B" w:rsidRPr="00F9497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Wójt Gminy </w:t>
      </w:r>
      <w:r w:rsidR="00F9497B" w:rsidRPr="00F9497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Sośnie</w:t>
      </w:r>
      <w:r w:rsidR="00E35E22" w:rsidRPr="00F9497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E35E22" w:rsidRPr="00E35E22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 w:rsidR="00362012" w:rsidRPr="00E35E22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2E5404" w:rsidRPr="00E35E22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informację o braku miejscowego planu zagospodarowania przestrzennego dla terenu objętego wnioskiem.</w:t>
      </w:r>
    </w:p>
    <w:p w14:paraId="10DF8E41" w14:textId="29C7E114" w:rsidR="00241245" w:rsidRPr="00D101CD" w:rsidRDefault="00B13E7B" w:rsidP="00241245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D101CD">
        <w:rPr>
          <w:rFonts w:ascii="Arial" w:hAnsi="Arial" w:cs="Arial"/>
          <w:iCs/>
          <w:sz w:val="22"/>
          <w:szCs w:val="22"/>
          <w:lang w:eastAsia="ar-SA"/>
        </w:rPr>
        <w:t xml:space="preserve">Wójt Gminy </w:t>
      </w:r>
      <w:r w:rsidR="00D101CD" w:rsidRPr="00D101CD">
        <w:rPr>
          <w:rFonts w:ascii="Arial" w:hAnsi="Arial" w:cs="Arial"/>
          <w:iCs/>
          <w:sz w:val="22"/>
          <w:szCs w:val="22"/>
          <w:lang w:eastAsia="ar-SA"/>
        </w:rPr>
        <w:t>Sośnie</w:t>
      </w:r>
      <w:r w:rsidR="00260D4A" w:rsidRPr="00D101CD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241245" w:rsidRPr="00D101CD">
        <w:rPr>
          <w:rFonts w:ascii="Arial" w:hAnsi="Arial" w:cs="Arial"/>
          <w:sz w:val="22"/>
          <w:szCs w:val="22"/>
          <w:lang w:eastAsia="ar-SA"/>
        </w:rPr>
        <w:t>zakwalifikował przedmiotowe przedsięwzięcie</w:t>
      </w:r>
      <w:r w:rsidR="00241245" w:rsidRPr="00D101CD">
        <w:rPr>
          <w:rFonts w:ascii="Arial" w:hAnsi="Arial" w:cs="Arial"/>
          <w:sz w:val="22"/>
          <w:szCs w:val="22"/>
        </w:rPr>
        <w:t xml:space="preserve"> do przedsięwzięć wymienionych w §3 ust. 1 pkt 54 lit. </w:t>
      </w:r>
      <w:r w:rsidR="00D101CD" w:rsidRPr="00D101CD">
        <w:rPr>
          <w:rFonts w:ascii="Arial" w:hAnsi="Arial" w:cs="Arial"/>
          <w:sz w:val="22"/>
          <w:szCs w:val="22"/>
        </w:rPr>
        <w:t>a</w:t>
      </w:r>
      <w:r w:rsidR="00241245" w:rsidRPr="00D101CD">
        <w:rPr>
          <w:rFonts w:ascii="Arial" w:hAnsi="Arial" w:cs="Arial"/>
          <w:sz w:val="22"/>
          <w:szCs w:val="22"/>
        </w:rPr>
        <w:t xml:space="preserve"> rozporządzenia Rady Ministrów z dnia 10 września </w:t>
      </w:r>
      <w:r w:rsidR="00D101CD">
        <w:rPr>
          <w:rFonts w:ascii="Arial" w:hAnsi="Arial" w:cs="Arial"/>
          <w:sz w:val="22"/>
          <w:szCs w:val="22"/>
        </w:rPr>
        <w:br/>
      </w:r>
      <w:r w:rsidR="00241245" w:rsidRPr="00D101CD">
        <w:rPr>
          <w:rFonts w:ascii="Arial" w:hAnsi="Arial" w:cs="Arial"/>
          <w:sz w:val="22"/>
          <w:szCs w:val="22"/>
        </w:rPr>
        <w:t>2019 r. w sprawie przedsięwzięć mogących znacząco oddziaływać na środowisko (Dz. U. z 2019 r. poz. 1839</w:t>
      </w:r>
      <w:r w:rsidR="005D0B48" w:rsidRPr="00D101CD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5D0B48" w:rsidRPr="00D101CD">
        <w:rPr>
          <w:rFonts w:ascii="Arial" w:hAnsi="Arial" w:cs="Arial"/>
          <w:sz w:val="22"/>
          <w:szCs w:val="22"/>
        </w:rPr>
        <w:t xml:space="preserve">z późn. zm.) </w:t>
      </w:r>
      <w:r w:rsidR="00241245" w:rsidRPr="00D101CD">
        <w:rPr>
          <w:rFonts w:ascii="Arial" w:hAnsi="Arial" w:cs="Arial"/>
          <w:sz w:val="22"/>
          <w:szCs w:val="22"/>
        </w:rPr>
        <w:t>to jest do przedsięwzięć mogących potencjalnie znacząco oddziaływać na środowisko, dla których obowiązek przeprowadzenia oceny oddziaływania na środowisko może być stwierdzony.</w:t>
      </w:r>
    </w:p>
    <w:p w14:paraId="66D03281" w14:textId="77777777" w:rsidR="004C7D04" w:rsidRPr="00BF7CA8" w:rsidRDefault="004C7D04" w:rsidP="004C7D04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BF7CA8">
        <w:rPr>
          <w:rFonts w:ascii="Arial" w:hAnsi="Arial" w:cs="Arial"/>
          <w:sz w:val="22"/>
          <w:szCs w:val="22"/>
        </w:rPr>
        <w:t xml:space="preserve">Biorąc pod uwagę kryteria wymienione w art. 63 ust. 1 ustawy z dnia 3 października 2008 r. o udostępnianiu informacji o środowisku i jego ochronie, udziale społeczeństwa w ochronie środowiska oraz o ocenach oddziaływania na środowisko (Dz. U. z 2022 r. poz. 1029 z późn zm.), dalej ustawy ooś, przeanalizowano: rodzaj, skalę i cechy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przedsięwzięcia, gęstość zaludnienia wokół przedsięwzięcia oraz usytuowanie przedsięwzięcia z uwzględnieniem możliwego zagrożenia dla środowiska m.in. względem obszarów objętych ochroną, w tym stref ochronnych ujęć wód i obszarów ochronnych zbiorników wód śródlądowych, obszarów wymagających specjalnej ochrony ze względu na występowanie gatunków roślin, grzybów i zwierząt, ich siedlisk lub siedlisk przyrodniczych objętych ochroną, w tym obszarów Natura 2000, a także wpływ na krajobraz. </w:t>
      </w:r>
    </w:p>
    <w:p w14:paraId="072E2E71" w14:textId="4508078D" w:rsidR="00241245" w:rsidRPr="00D101CD" w:rsidRDefault="00241245" w:rsidP="00785B40">
      <w:pPr>
        <w:spacing w:after="200"/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1559F0">
        <w:rPr>
          <w:rFonts w:ascii="Arial" w:hAnsi="Arial" w:cs="Arial"/>
          <w:sz w:val="22"/>
          <w:szCs w:val="22"/>
        </w:rPr>
        <w:t xml:space="preserve">Uwzględniając kryteria wskazane w art. 63 ust. 1 pkt 1 lit. a ustawy ooś na podstawie danych zawartych w k.i.p. ustalono, że planowane przedsięwzięcie polegać będzie na </w:t>
      </w:r>
      <w:r w:rsidR="001559F0" w:rsidRPr="00FA6B89">
        <w:rPr>
          <w:rFonts w:ascii="Arial" w:hAnsi="Arial" w:cs="Arial"/>
          <w:sz w:val="22"/>
          <w:szCs w:val="22"/>
        </w:rPr>
        <w:t xml:space="preserve">budowie farmy fotowoltaicznej </w:t>
      </w:r>
      <w:r w:rsidR="001559F0" w:rsidRPr="00FA6B89">
        <w:rPr>
          <w:rFonts w:ascii="Arial" w:eastAsia="Luxi Sans" w:hAnsi="Arial" w:cs="Arial"/>
          <w:sz w:val="22"/>
          <w:szCs w:val="22"/>
        </w:rPr>
        <w:t xml:space="preserve">o mocy do 6 MWp </w:t>
      </w:r>
      <w:r w:rsidR="001559F0" w:rsidRPr="00FA6B89">
        <w:rPr>
          <w:rFonts w:ascii="Arial" w:hAnsi="Arial" w:cs="Arial"/>
          <w:sz w:val="22"/>
          <w:szCs w:val="22"/>
        </w:rPr>
        <w:t>na działkach o nr. ewid. 280/2, 280/3, obręb Granowiec, gmina Sośnie</w:t>
      </w:r>
      <w:r w:rsidR="006433D6" w:rsidRPr="00D32EF4">
        <w:rPr>
          <w:rFonts w:ascii="Arial" w:hAnsi="Arial" w:cs="Arial"/>
          <w:sz w:val="22"/>
          <w:szCs w:val="22"/>
        </w:rPr>
        <w:t>.</w:t>
      </w:r>
      <w:r w:rsidR="00D32EF4" w:rsidRPr="00D32EF4">
        <w:rPr>
          <w:rFonts w:ascii="Arial" w:hAnsi="Arial" w:cs="Arial"/>
          <w:sz w:val="22"/>
          <w:szCs w:val="22"/>
        </w:rPr>
        <w:t xml:space="preserve"> </w:t>
      </w:r>
      <w:r w:rsidR="00D32EF4" w:rsidRPr="00C25D25">
        <w:rPr>
          <w:rFonts w:ascii="Arial" w:hAnsi="Arial" w:cs="Arial"/>
          <w:sz w:val="22"/>
          <w:szCs w:val="22"/>
        </w:rPr>
        <w:t>Sumaryczna</w:t>
      </w:r>
      <w:r w:rsidR="002059AE" w:rsidRPr="00C25D25">
        <w:rPr>
          <w:rFonts w:ascii="Arial" w:hAnsi="Arial" w:cs="Arial"/>
          <w:sz w:val="22"/>
          <w:szCs w:val="22"/>
        </w:rPr>
        <w:t xml:space="preserve"> powierzchnia</w:t>
      </w:r>
      <w:r w:rsidR="00D32EF4" w:rsidRPr="00C25D25">
        <w:rPr>
          <w:rFonts w:ascii="Arial" w:hAnsi="Arial" w:cs="Arial"/>
          <w:sz w:val="22"/>
          <w:szCs w:val="22"/>
        </w:rPr>
        <w:t xml:space="preserve"> działek objętych wnioskiem</w:t>
      </w:r>
      <w:r w:rsidR="00B13E7B" w:rsidRPr="00C25D25">
        <w:rPr>
          <w:rFonts w:ascii="Arial" w:hAnsi="Arial" w:cs="Arial"/>
          <w:sz w:val="22"/>
          <w:szCs w:val="22"/>
        </w:rPr>
        <w:t xml:space="preserve"> </w:t>
      </w:r>
      <w:r w:rsidRPr="00C25D25">
        <w:rPr>
          <w:rFonts w:ascii="Arial" w:hAnsi="Arial" w:cs="Arial"/>
          <w:sz w:val="22"/>
          <w:szCs w:val="22"/>
        </w:rPr>
        <w:t xml:space="preserve">wynosi </w:t>
      </w:r>
      <w:r w:rsidR="00D32EF4" w:rsidRPr="00C25D25">
        <w:rPr>
          <w:rFonts w:ascii="Arial" w:hAnsi="Arial" w:cs="Arial"/>
          <w:sz w:val="22"/>
          <w:szCs w:val="22"/>
        </w:rPr>
        <w:t>3,17</w:t>
      </w:r>
      <w:r w:rsidR="006433D6" w:rsidRPr="00C25D25">
        <w:rPr>
          <w:rFonts w:ascii="Arial" w:hAnsi="Arial" w:cs="Arial"/>
          <w:sz w:val="22"/>
          <w:szCs w:val="22"/>
        </w:rPr>
        <w:t xml:space="preserve"> </w:t>
      </w:r>
      <w:r w:rsidRPr="00C25D25">
        <w:rPr>
          <w:rFonts w:ascii="Arial" w:hAnsi="Arial" w:cs="Arial"/>
          <w:sz w:val="22"/>
          <w:szCs w:val="22"/>
        </w:rPr>
        <w:t xml:space="preserve">ha. </w:t>
      </w:r>
      <w:r w:rsidR="008A6A24" w:rsidRPr="00C25D25">
        <w:rPr>
          <w:rFonts w:ascii="Arial" w:hAnsi="Arial" w:cs="Arial"/>
          <w:sz w:val="22"/>
          <w:szCs w:val="22"/>
        </w:rPr>
        <w:t xml:space="preserve">W </w:t>
      </w:r>
      <w:r w:rsidRPr="00C25D25">
        <w:rPr>
          <w:rFonts w:ascii="Arial" w:hAnsi="Arial" w:cs="Arial"/>
          <w:sz w:val="22"/>
          <w:szCs w:val="22"/>
        </w:rPr>
        <w:t>ramach planowane</w:t>
      </w:r>
      <w:r w:rsidR="00E232F3" w:rsidRPr="00C25D25">
        <w:rPr>
          <w:rFonts w:ascii="Arial" w:hAnsi="Arial" w:cs="Arial"/>
          <w:sz w:val="22"/>
          <w:szCs w:val="22"/>
        </w:rPr>
        <w:t>go</w:t>
      </w:r>
      <w:r w:rsidRPr="00C25D25">
        <w:rPr>
          <w:rFonts w:ascii="Arial" w:hAnsi="Arial" w:cs="Arial"/>
          <w:sz w:val="22"/>
          <w:szCs w:val="22"/>
        </w:rPr>
        <w:t xml:space="preserve"> </w:t>
      </w:r>
      <w:r w:rsidR="00E232F3" w:rsidRPr="00C25D25">
        <w:rPr>
          <w:rFonts w:ascii="Arial" w:hAnsi="Arial" w:cs="Arial"/>
          <w:sz w:val="22"/>
          <w:szCs w:val="22"/>
        </w:rPr>
        <w:t>przedsięwzięcia</w:t>
      </w:r>
      <w:r w:rsidRPr="00C25D25">
        <w:rPr>
          <w:rFonts w:ascii="Arial" w:hAnsi="Arial" w:cs="Arial"/>
          <w:sz w:val="22"/>
          <w:szCs w:val="22"/>
        </w:rPr>
        <w:t xml:space="preserve"> zamierza się zagospodarować </w:t>
      </w:r>
      <w:r w:rsidR="000C429F" w:rsidRPr="00C25D25">
        <w:rPr>
          <w:rFonts w:ascii="Arial" w:hAnsi="Arial" w:cs="Arial"/>
          <w:sz w:val="22"/>
          <w:szCs w:val="22"/>
        </w:rPr>
        <w:t>do</w:t>
      </w:r>
      <w:r w:rsidR="007C0446" w:rsidRPr="00C25D25">
        <w:rPr>
          <w:rFonts w:ascii="Arial" w:hAnsi="Arial" w:cs="Arial"/>
          <w:sz w:val="22"/>
          <w:szCs w:val="22"/>
        </w:rPr>
        <w:t xml:space="preserve"> </w:t>
      </w:r>
      <w:r w:rsidR="00D32EF4" w:rsidRPr="00C25D25">
        <w:rPr>
          <w:rFonts w:ascii="Arial" w:hAnsi="Arial" w:cs="Arial"/>
          <w:sz w:val="22"/>
          <w:szCs w:val="22"/>
        </w:rPr>
        <w:t>3</w:t>
      </w:r>
      <w:r w:rsidR="00E03F6B" w:rsidRPr="00C25D25">
        <w:rPr>
          <w:rFonts w:ascii="Arial" w:hAnsi="Arial" w:cs="Arial"/>
          <w:sz w:val="22"/>
          <w:szCs w:val="22"/>
        </w:rPr>
        <w:t>,0</w:t>
      </w:r>
      <w:r w:rsidR="008C21A1" w:rsidRPr="00C25D25">
        <w:rPr>
          <w:rFonts w:ascii="Arial" w:hAnsi="Arial" w:cs="Arial"/>
          <w:sz w:val="22"/>
          <w:szCs w:val="22"/>
        </w:rPr>
        <w:t xml:space="preserve"> ha</w:t>
      </w:r>
      <w:r w:rsidR="00E03F6B" w:rsidRPr="00C25D25">
        <w:rPr>
          <w:rFonts w:ascii="Arial" w:hAnsi="Arial" w:cs="Arial"/>
          <w:sz w:val="22"/>
          <w:szCs w:val="22"/>
        </w:rPr>
        <w:t xml:space="preserve">. </w:t>
      </w:r>
      <w:r w:rsidR="007C0446" w:rsidRPr="00C25D25">
        <w:rPr>
          <w:rFonts w:ascii="Arial" w:hAnsi="Arial" w:cs="Arial"/>
          <w:sz w:val="22"/>
          <w:szCs w:val="22"/>
        </w:rPr>
        <w:t xml:space="preserve">Powyższe </w:t>
      </w:r>
      <w:r w:rsidR="007C0446" w:rsidRPr="00D32EF4">
        <w:rPr>
          <w:rFonts w:ascii="Arial" w:hAnsi="Arial" w:cs="Arial"/>
          <w:sz w:val="22"/>
          <w:szCs w:val="22"/>
        </w:rPr>
        <w:t>uwzględniono w warunkach niniejszego postanowienia, gdyż to określa skalę i lokalizację przedsięwzięcia oraz sposób zagospodarowania terenu</w:t>
      </w:r>
      <w:r w:rsidR="006433D6" w:rsidRPr="00D32EF4">
        <w:rPr>
          <w:rFonts w:ascii="Arial" w:hAnsi="Arial" w:cs="Arial"/>
          <w:sz w:val="22"/>
          <w:szCs w:val="22"/>
        </w:rPr>
        <w:t xml:space="preserve">. Wnioskodawca nie wyklucza realizacji przedsięwzięcia w formie niezależnych instalacji o dowolnych konfiguracjach mocy przy nie przekraczaniu mocy maksymalnej. </w:t>
      </w:r>
      <w:r w:rsidRPr="00D32EF4">
        <w:rPr>
          <w:rFonts w:ascii="Arial" w:hAnsi="Arial" w:cs="Arial"/>
          <w:sz w:val="22"/>
          <w:szCs w:val="22"/>
        </w:rPr>
        <w:t xml:space="preserve">W ramach inwestycji przewiduje się zainstalowanie </w:t>
      </w:r>
      <w:r w:rsidR="005171D4" w:rsidRPr="00D32EF4">
        <w:rPr>
          <w:rFonts w:ascii="Arial" w:hAnsi="Arial" w:cs="Arial"/>
          <w:sz w:val="22"/>
          <w:szCs w:val="22"/>
        </w:rPr>
        <w:t xml:space="preserve">do </w:t>
      </w:r>
      <w:r w:rsidR="00D32EF4" w:rsidRPr="00D32EF4">
        <w:rPr>
          <w:rFonts w:ascii="Arial" w:hAnsi="Arial" w:cs="Arial"/>
          <w:sz w:val="22"/>
          <w:szCs w:val="22"/>
        </w:rPr>
        <w:t>150</w:t>
      </w:r>
      <w:r w:rsidR="00905D33" w:rsidRPr="00D32EF4">
        <w:rPr>
          <w:rFonts w:ascii="Arial" w:hAnsi="Arial" w:cs="Arial"/>
          <w:sz w:val="22"/>
          <w:szCs w:val="22"/>
        </w:rPr>
        <w:t>00</w:t>
      </w:r>
      <w:r w:rsidR="005171D4" w:rsidRPr="00D32EF4">
        <w:rPr>
          <w:rFonts w:ascii="Arial" w:hAnsi="Arial" w:cs="Arial"/>
          <w:sz w:val="22"/>
          <w:szCs w:val="22"/>
        </w:rPr>
        <w:t xml:space="preserve"> </w:t>
      </w:r>
      <w:r w:rsidRPr="00D32EF4">
        <w:rPr>
          <w:rFonts w:ascii="Arial" w:hAnsi="Arial" w:cs="Arial"/>
          <w:sz w:val="22"/>
          <w:szCs w:val="22"/>
        </w:rPr>
        <w:t>paneli fotowoltaicznych</w:t>
      </w:r>
      <w:r w:rsidR="008A6A24" w:rsidRPr="00D32EF4">
        <w:rPr>
          <w:rFonts w:ascii="Arial" w:hAnsi="Arial" w:cs="Arial"/>
          <w:sz w:val="22"/>
          <w:szCs w:val="22"/>
        </w:rPr>
        <w:t>,</w:t>
      </w:r>
      <w:r w:rsidRPr="00D32EF4">
        <w:rPr>
          <w:rFonts w:ascii="Arial" w:hAnsi="Arial" w:cs="Arial"/>
          <w:sz w:val="22"/>
          <w:szCs w:val="22"/>
        </w:rPr>
        <w:t xml:space="preserve"> montowanych na </w:t>
      </w:r>
      <w:r w:rsidR="007C0446" w:rsidRPr="00D32EF4">
        <w:rPr>
          <w:rFonts w:ascii="Arial" w:hAnsi="Arial" w:cs="Arial"/>
          <w:sz w:val="22"/>
          <w:szCs w:val="22"/>
        </w:rPr>
        <w:t>stalowo-aluminiowych</w:t>
      </w:r>
      <w:r w:rsidRPr="00D32EF4">
        <w:rPr>
          <w:rFonts w:ascii="Arial" w:hAnsi="Arial" w:cs="Arial"/>
          <w:sz w:val="22"/>
          <w:szCs w:val="22"/>
        </w:rPr>
        <w:t xml:space="preserve"> stelażach</w:t>
      </w:r>
      <w:r w:rsidR="00E456AC" w:rsidRPr="00D32EF4">
        <w:rPr>
          <w:rFonts w:ascii="Arial" w:hAnsi="Arial" w:cs="Arial"/>
          <w:i/>
          <w:sz w:val="22"/>
          <w:szCs w:val="22"/>
        </w:rPr>
        <w:t>.</w:t>
      </w:r>
      <w:r w:rsidR="005171D4" w:rsidRPr="00D32EF4">
        <w:rPr>
          <w:rFonts w:ascii="Arial" w:hAnsi="Arial" w:cs="Arial"/>
          <w:i/>
          <w:sz w:val="22"/>
          <w:szCs w:val="22"/>
        </w:rPr>
        <w:t xml:space="preserve"> </w:t>
      </w:r>
      <w:r w:rsidR="000104EC" w:rsidRPr="00D32EF4">
        <w:rPr>
          <w:rFonts w:ascii="Arial" w:hAnsi="Arial" w:cs="Arial"/>
          <w:sz w:val="22"/>
          <w:szCs w:val="22"/>
        </w:rPr>
        <w:t xml:space="preserve">Zainstalowanych zostanie </w:t>
      </w:r>
      <w:r w:rsidR="007152C7" w:rsidRPr="00D32EF4">
        <w:rPr>
          <w:rFonts w:ascii="Arial" w:hAnsi="Arial" w:cs="Arial"/>
          <w:sz w:val="22"/>
          <w:szCs w:val="22"/>
        </w:rPr>
        <w:t xml:space="preserve">do </w:t>
      </w:r>
      <w:r w:rsidR="00B13E7B" w:rsidRPr="00D32EF4">
        <w:rPr>
          <w:rFonts w:ascii="Arial" w:hAnsi="Arial" w:cs="Arial"/>
          <w:sz w:val="22"/>
          <w:szCs w:val="22"/>
        </w:rPr>
        <w:t>1</w:t>
      </w:r>
      <w:r w:rsidR="00D32EF4" w:rsidRPr="00D32EF4">
        <w:rPr>
          <w:rFonts w:ascii="Arial" w:hAnsi="Arial" w:cs="Arial"/>
          <w:sz w:val="22"/>
          <w:szCs w:val="22"/>
        </w:rPr>
        <w:t>2</w:t>
      </w:r>
      <w:r w:rsidR="005171D4" w:rsidRPr="00D32EF4">
        <w:rPr>
          <w:rFonts w:ascii="Arial" w:hAnsi="Arial" w:cs="Arial"/>
          <w:sz w:val="22"/>
          <w:szCs w:val="22"/>
        </w:rPr>
        <w:t>0 sztuk inwerterów w systemie rozproszonym lub centralnie w prefabrykowanych stacjach kontenerowych. P</w:t>
      </w:r>
      <w:r w:rsidRPr="00D32EF4">
        <w:rPr>
          <w:rFonts w:ascii="Arial" w:hAnsi="Arial" w:cs="Arial"/>
          <w:sz w:val="22"/>
          <w:szCs w:val="22"/>
        </w:rPr>
        <w:t xml:space="preserve">lanuje się </w:t>
      </w:r>
      <w:r w:rsidR="00E456AC" w:rsidRPr="00D32EF4">
        <w:rPr>
          <w:rFonts w:ascii="Arial" w:hAnsi="Arial" w:cs="Arial"/>
          <w:sz w:val="22"/>
          <w:szCs w:val="22"/>
        </w:rPr>
        <w:t>zamontowanie</w:t>
      </w:r>
      <w:r w:rsidR="008F43F3" w:rsidRPr="00D32EF4">
        <w:rPr>
          <w:rFonts w:ascii="Arial" w:hAnsi="Arial" w:cs="Arial"/>
          <w:sz w:val="22"/>
          <w:szCs w:val="22"/>
        </w:rPr>
        <w:t xml:space="preserve"> do</w:t>
      </w:r>
      <w:r w:rsidR="00E456AC" w:rsidRPr="00D32EF4">
        <w:rPr>
          <w:rFonts w:ascii="Arial" w:hAnsi="Arial" w:cs="Arial"/>
          <w:sz w:val="22"/>
          <w:szCs w:val="22"/>
        </w:rPr>
        <w:t xml:space="preserve"> </w:t>
      </w:r>
      <w:r w:rsidR="00D32EF4" w:rsidRPr="00D32EF4">
        <w:rPr>
          <w:rFonts w:ascii="Arial" w:hAnsi="Arial" w:cs="Arial"/>
          <w:sz w:val="22"/>
          <w:szCs w:val="22"/>
        </w:rPr>
        <w:t>6</w:t>
      </w:r>
      <w:r w:rsidRPr="00D32EF4">
        <w:rPr>
          <w:rFonts w:ascii="Arial" w:hAnsi="Arial" w:cs="Arial"/>
          <w:sz w:val="22"/>
          <w:szCs w:val="22"/>
        </w:rPr>
        <w:t xml:space="preserve"> stacji </w:t>
      </w:r>
      <w:r w:rsidR="00CA08A6" w:rsidRPr="00D32EF4">
        <w:rPr>
          <w:rFonts w:ascii="Arial" w:hAnsi="Arial" w:cs="Arial"/>
          <w:sz w:val="22"/>
          <w:szCs w:val="22"/>
        </w:rPr>
        <w:t>transformatorow</w:t>
      </w:r>
      <w:r w:rsidR="008F43F3" w:rsidRPr="00D32EF4">
        <w:rPr>
          <w:rFonts w:ascii="Arial" w:hAnsi="Arial" w:cs="Arial"/>
          <w:sz w:val="22"/>
          <w:szCs w:val="22"/>
        </w:rPr>
        <w:t>ych</w:t>
      </w:r>
      <w:r w:rsidR="0015388A" w:rsidRPr="00D32EF4">
        <w:rPr>
          <w:rFonts w:ascii="Arial" w:hAnsi="Arial" w:cs="Arial"/>
          <w:sz w:val="22"/>
          <w:szCs w:val="22"/>
        </w:rPr>
        <w:t xml:space="preserve"> w konten</w:t>
      </w:r>
      <w:r w:rsidR="007152C7" w:rsidRPr="00D32EF4">
        <w:rPr>
          <w:rFonts w:ascii="Arial" w:hAnsi="Arial" w:cs="Arial"/>
          <w:sz w:val="22"/>
          <w:szCs w:val="22"/>
        </w:rPr>
        <w:t>er</w:t>
      </w:r>
      <w:r w:rsidR="008F43F3" w:rsidRPr="00D32EF4">
        <w:rPr>
          <w:rFonts w:ascii="Arial" w:hAnsi="Arial" w:cs="Arial"/>
          <w:sz w:val="22"/>
          <w:szCs w:val="22"/>
        </w:rPr>
        <w:t>ach</w:t>
      </w:r>
      <w:r w:rsidR="007152C7" w:rsidRPr="00D32EF4">
        <w:rPr>
          <w:rFonts w:ascii="Arial" w:hAnsi="Arial" w:cs="Arial"/>
          <w:sz w:val="22"/>
          <w:szCs w:val="22"/>
        </w:rPr>
        <w:t xml:space="preserve"> posadowiony</w:t>
      </w:r>
      <w:r w:rsidR="008F43F3" w:rsidRPr="00D32EF4">
        <w:rPr>
          <w:rFonts w:ascii="Arial" w:hAnsi="Arial" w:cs="Arial"/>
          <w:sz w:val="22"/>
          <w:szCs w:val="22"/>
        </w:rPr>
        <w:t>ch</w:t>
      </w:r>
      <w:r w:rsidR="0015388A" w:rsidRPr="00D32EF4">
        <w:rPr>
          <w:rFonts w:ascii="Arial" w:hAnsi="Arial" w:cs="Arial"/>
          <w:sz w:val="22"/>
          <w:szCs w:val="22"/>
        </w:rPr>
        <w:t xml:space="preserve"> na gruncie</w:t>
      </w:r>
      <w:r w:rsidR="00646F27" w:rsidRPr="00D32EF4">
        <w:rPr>
          <w:rFonts w:ascii="Arial" w:hAnsi="Arial" w:cs="Arial"/>
          <w:sz w:val="22"/>
          <w:szCs w:val="22"/>
        </w:rPr>
        <w:t>.</w:t>
      </w:r>
      <w:r w:rsidR="00646F27" w:rsidRPr="00D32EF4">
        <w:rPr>
          <w:rFonts w:ascii="Arial" w:hAnsi="Arial" w:cs="Arial"/>
          <w:color w:val="FF0000"/>
          <w:sz w:val="22"/>
          <w:szCs w:val="22"/>
        </w:rPr>
        <w:t xml:space="preserve"> </w:t>
      </w:r>
      <w:r w:rsidR="00492C3F" w:rsidRPr="00D32EF4">
        <w:rPr>
          <w:rFonts w:ascii="Arial" w:hAnsi="Arial" w:cs="Arial"/>
          <w:sz w:val="22"/>
          <w:szCs w:val="22"/>
        </w:rPr>
        <w:t xml:space="preserve">W ramach </w:t>
      </w:r>
      <w:r w:rsidR="00E232F3" w:rsidRPr="00D32EF4">
        <w:rPr>
          <w:rFonts w:ascii="Arial" w:hAnsi="Arial" w:cs="Arial"/>
          <w:sz w:val="22"/>
          <w:szCs w:val="22"/>
        </w:rPr>
        <w:t xml:space="preserve">przedsięwzięcia </w:t>
      </w:r>
      <w:r w:rsidR="0058511F" w:rsidRPr="00D32EF4">
        <w:rPr>
          <w:rFonts w:ascii="Arial" w:hAnsi="Arial" w:cs="Arial"/>
          <w:sz w:val="22"/>
          <w:szCs w:val="22"/>
        </w:rPr>
        <w:t>dopuszcza się zainstalowanie magazynów energii w postaci akumulatorów litowo – jonowych. Maksymalnie 1 magazyn energii na 1 MW mocy. Kontenery magazynu nie będą trwale związane z gruntem</w:t>
      </w:r>
      <w:r w:rsidR="00A25105" w:rsidRPr="00D32EF4">
        <w:rPr>
          <w:rFonts w:ascii="Arial" w:hAnsi="Arial" w:cs="Arial"/>
          <w:sz w:val="22"/>
          <w:szCs w:val="22"/>
        </w:rPr>
        <w:t>,</w:t>
      </w:r>
      <w:r w:rsidR="0058511F" w:rsidRPr="00D32EF4">
        <w:rPr>
          <w:rFonts w:ascii="Arial" w:hAnsi="Arial" w:cs="Arial"/>
          <w:sz w:val="22"/>
          <w:szCs w:val="22"/>
        </w:rPr>
        <w:t xml:space="preserve"> tylko </w:t>
      </w:r>
      <w:r w:rsidR="00A25105" w:rsidRPr="00D32EF4">
        <w:rPr>
          <w:rFonts w:ascii="Arial" w:hAnsi="Arial" w:cs="Arial"/>
          <w:sz w:val="22"/>
          <w:szCs w:val="22"/>
        </w:rPr>
        <w:t xml:space="preserve">zostaną </w:t>
      </w:r>
      <w:r w:rsidR="0058511F" w:rsidRPr="00D32EF4">
        <w:rPr>
          <w:rFonts w:ascii="Arial" w:hAnsi="Arial" w:cs="Arial"/>
          <w:sz w:val="22"/>
          <w:szCs w:val="22"/>
        </w:rPr>
        <w:t>umieszczone na bloczkach betonowych</w:t>
      </w:r>
      <w:r w:rsidR="005171D4" w:rsidRPr="00D32EF4">
        <w:rPr>
          <w:rFonts w:ascii="Arial" w:hAnsi="Arial" w:cs="Arial"/>
          <w:sz w:val="22"/>
          <w:szCs w:val="22"/>
        </w:rPr>
        <w:t>.</w:t>
      </w:r>
      <w:r w:rsidR="0058511F" w:rsidRPr="00D32EF4">
        <w:rPr>
          <w:rFonts w:ascii="Arial" w:hAnsi="Arial" w:cs="Arial"/>
          <w:sz w:val="22"/>
          <w:szCs w:val="22"/>
        </w:rPr>
        <w:t xml:space="preserve"> Każde ogniwo umieszczone będzie w szczelnej metalowej obudowie, która umieszczona będzie w kasecie akumulatorowej.</w:t>
      </w:r>
    </w:p>
    <w:p w14:paraId="11B85588" w14:textId="77777777" w:rsidR="00241245" w:rsidRPr="00D101CD" w:rsidRDefault="003C47D6" w:rsidP="00241245">
      <w:pPr>
        <w:spacing w:before="200" w:after="240"/>
        <w:ind w:firstLine="540"/>
        <w:jc w:val="both"/>
        <w:rPr>
          <w:rFonts w:ascii="Arial" w:hAnsi="Arial" w:cs="Arial"/>
          <w:sz w:val="22"/>
          <w:szCs w:val="22"/>
        </w:rPr>
      </w:pPr>
      <w:r w:rsidRPr="00D101CD">
        <w:rPr>
          <w:rFonts w:ascii="Arial" w:hAnsi="Arial" w:cs="Arial"/>
          <w:sz w:val="22"/>
          <w:szCs w:val="22"/>
        </w:rPr>
        <w:t xml:space="preserve">Biorąc pod uwagę rodzaj, skalę i cechy przedmiotowego przedsięwzięcia, uwzględniając fakt, iż na terenie inwestycji nie będę występowały zorganizowane źródła emisji substancji do </w:t>
      </w:r>
      <w:r w:rsidRPr="00D101CD">
        <w:rPr>
          <w:rFonts w:ascii="Arial" w:hAnsi="Arial" w:cs="Arial"/>
          <w:sz w:val="22"/>
          <w:szCs w:val="22"/>
        </w:rPr>
        <w:lastRenderedPageBreak/>
        <w:t>powietrza, odnosząc się do zapisów art. 63 ust. 1 pkt 1 lit. d ustawy ooś, nie przewiduje się jej wpływu na stan jakości powietrza w rejonie zainwestowania. Źródłem emisji o charakterze niezorganizowanym będą procesy spalania paliw w silnikach pojazdów poruszających się po terenie przedsięwzięcia, jednakże serwisowanie farmy w fazie eksploatacji i ruch pojazdów z tym związany będzie miał znikomy wpływ na jakość powietrza. Na etapie realizacji przedsięwzięcia, źródłem emisji substancji do powietrza będą procesy spalania paliw w silnikach pojazdów pracujących na placu budowy. Będzie to jednak oddziaływanie okresowe i ustanie po zakończeniu prac budowlanych.</w:t>
      </w:r>
    </w:p>
    <w:p w14:paraId="289D168E" w14:textId="2B863E20" w:rsidR="00EA17D9" w:rsidRDefault="00241245" w:rsidP="007176A7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E6342">
        <w:rPr>
          <w:rFonts w:ascii="Arial" w:hAnsi="Arial" w:cs="Arial"/>
          <w:sz w:val="22"/>
          <w:szCs w:val="22"/>
        </w:rPr>
        <w:t>Odnosząc się do art. 63 ust. 1 pkt 3 lit. a, c, d i e ustawy ooś na podstawie przedłożonej dokumentacji ustalono, że</w:t>
      </w:r>
      <w:r w:rsidRPr="007E6342">
        <w:rPr>
          <w:rFonts w:ascii="Arial" w:hAnsi="Arial" w:cs="Arial"/>
          <w:sz w:val="22"/>
          <w:szCs w:val="22"/>
          <w:lang w:eastAsia="en-US"/>
        </w:rPr>
        <w:t xml:space="preserve"> teren przeznaczony pod przedmiotowe </w:t>
      </w:r>
      <w:r w:rsidRPr="007E6342">
        <w:rPr>
          <w:rFonts w:ascii="Arial" w:hAnsi="Arial" w:cs="Arial"/>
          <w:sz w:val="22"/>
          <w:szCs w:val="22"/>
        </w:rPr>
        <w:t xml:space="preserve">przedsięwzięcie to użytkowane rolniczo grunty orne. </w:t>
      </w:r>
      <w:r w:rsidR="002C5461" w:rsidRPr="007E6342">
        <w:rPr>
          <w:rFonts w:ascii="Arial" w:hAnsi="Arial" w:cs="Arial"/>
          <w:sz w:val="22"/>
          <w:szCs w:val="22"/>
        </w:rPr>
        <w:t xml:space="preserve">W oparciu o </w:t>
      </w:r>
      <w:r w:rsidR="00701C07" w:rsidRPr="007E6342">
        <w:rPr>
          <w:rFonts w:ascii="Arial" w:hAnsi="Arial" w:cs="Arial"/>
          <w:sz w:val="22"/>
          <w:szCs w:val="22"/>
        </w:rPr>
        <w:t xml:space="preserve">informacje zawarte w </w:t>
      </w:r>
      <w:r w:rsidR="002C5461" w:rsidRPr="007E6342">
        <w:rPr>
          <w:rFonts w:ascii="Arial" w:hAnsi="Arial" w:cs="Arial"/>
          <w:sz w:val="22"/>
          <w:szCs w:val="22"/>
        </w:rPr>
        <w:t>k.i.p.</w:t>
      </w:r>
      <w:r w:rsidR="00486CE0" w:rsidRPr="007E6342">
        <w:rPr>
          <w:rFonts w:ascii="Arial" w:hAnsi="Arial" w:cs="Arial"/>
          <w:sz w:val="22"/>
          <w:szCs w:val="22"/>
        </w:rPr>
        <w:t xml:space="preserve"> oraz ogólnodostępne informacje (dostęp: </w:t>
      </w:r>
      <w:r w:rsidR="007E6342" w:rsidRPr="007E6342">
        <w:rPr>
          <w:rFonts w:ascii="Arial" w:hAnsi="Arial" w:cs="Arial"/>
          <w:sz w:val="22"/>
          <w:szCs w:val="22"/>
        </w:rPr>
        <w:t>28.04</w:t>
      </w:r>
      <w:r w:rsidR="00B970BE" w:rsidRPr="007E6342">
        <w:rPr>
          <w:rFonts w:ascii="Arial" w:hAnsi="Arial" w:cs="Arial"/>
          <w:sz w:val="22"/>
          <w:szCs w:val="22"/>
        </w:rPr>
        <w:t>.2023</w:t>
      </w:r>
      <w:r w:rsidR="00486CE0" w:rsidRPr="007E6342">
        <w:rPr>
          <w:rFonts w:ascii="Arial" w:hAnsi="Arial" w:cs="Arial"/>
          <w:sz w:val="22"/>
          <w:szCs w:val="22"/>
        </w:rPr>
        <w:t xml:space="preserve"> r., geoportal.gov.pl)</w:t>
      </w:r>
      <w:r w:rsidR="002C5461" w:rsidRPr="007E6342">
        <w:rPr>
          <w:rFonts w:ascii="Arial" w:hAnsi="Arial" w:cs="Arial"/>
          <w:sz w:val="22"/>
          <w:szCs w:val="22"/>
        </w:rPr>
        <w:t xml:space="preserve"> ustalono, że najbliższe tereny chronione </w:t>
      </w:r>
      <w:r w:rsidR="002C5461" w:rsidRPr="00F30225">
        <w:rPr>
          <w:rFonts w:ascii="Arial" w:hAnsi="Arial" w:cs="Arial"/>
          <w:sz w:val="22"/>
          <w:szCs w:val="22"/>
        </w:rPr>
        <w:t>akustycznie</w:t>
      </w:r>
      <w:r w:rsidR="00486CE0" w:rsidRPr="00F30225">
        <w:rPr>
          <w:rFonts w:ascii="Arial" w:hAnsi="Arial" w:cs="Arial"/>
          <w:sz w:val="22"/>
          <w:szCs w:val="22"/>
        </w:rPr>
        <w:t xml:space="preserve"> – zabudowa zagrodowa,</w:t>
      </w:r>
      <w:r w:rsidR="002C5461" w:rsidRPr="00F30225">
        <w:rPr>
          <w:rFonts w:ascii="Arial" w:hAnsi="Arial" w:cs="Arial"/>
          <w:sz w:val="22"/>
          <w:szCs w:val="22"/>
        </w:rPr>
        <w:t xml:space="preserve"> zlokalizowane są </w:t>
      </w:r>
      <w:r w:rsidR="00EF2318" w:rsidRPr="00F30225">
        <w:rPr>
          <w:rFonts w:ascii="Arial" w:hAnsi="Arial" w:cs="Arial"/>
          <w:sz w:val="22"/>
          <w:szCs w:val="22"/>
        </w:rPr>
        <w:t xml:space="preserve">w odległości ponad </w:t>
      </w:r>
      <w:r w:rsidR="00F30225" w:rsidRPr="00F30225">
        <w:rPr>
          <w:rFonts w:ascii="Arial" w:hAnsi="Arial" w:cs="Arial"/>
          <w:sz w:val="22"/>
          <w:szCs w:val="22"/>
        </w:rPr>
        <w:t>200</w:t>
      </w:r>
      <w:r w:rsidR="00EF2318" w:rsidRPr="00F30225">
        <w:rPr>
          <w:rFonts w:ascii="Arial" w:hAnsi="Arial" w:cs="Arial"/>
          <w:sz w:val="22"/>
          <w:szCs w:val="22"/>
        </w:rPr>
        <w:t xml:space="preserve"> m od </w:t>
      </w:r>
      <w:r w:rsidR="00D90B27" w:rsidRPr="00F30225">
        <w:rPr>
          <w:rFonts w:ascii="Arial" w:hAnsi="Arial" w:cs="Arial"/>
          <w:sz w:val="22"/>
          <w:szCs w:val="22"/>
        </w:rPr>
        <w:t>przedsięwzięcia</w:t>
      </w:r>
      <w:r w:rsidR="003D3139" w:rsidRPr="00F30225">
        <w:rPr>
          <w:rFonts w:ascii="Arial" w:hAnsi="Arial" w:cs="Arial"/>
          <w:sz w:val="22"/>
          <w:szCs w:val="22"/>
        </w:rPr>
        <w:t xml:space="preserve">. </w:t>
      </w:r>
      <w:r w:rsidR="00543B32" w:rsidRPr="00F30225">
        <w:rPr>
          <w:rFonts w:ascii="Arial" w:hAnsi="Arial" w:cs="Arial"/>
          <w:sz w:val="22"/>
          <w:szCs w:val="22"/>
        </w:rPr>
        <w:t>Źródłem emisji hałasu na etapie realizacji przedsięwzięcia będą przede wszystkim urządzenia montażowe oraz pojazdy poruszające się po terenie zainwestowania.</w:t>
      </w:r>
      <w:r w:rsidRPr="00F30225">
        <w:rPr>
          <w:rFonts w:ascii="Arial" w:hAnsi="Arial" w:cs="Arial"/>
          <w:sz w:val="22"/>
          <w:szCs w:val="22"/>
        </w:rPr>
        <w:t xml:space="preserve"> </w:t>
      </w:r>
      <w:r w:rsidRPr="00BD310A">
        <w:rPr>
          <w:rFonts w:ascii="Arial" w:hAnsi="Arial" w:cs="Arial"/>
          <w:sz w:val="22"/>
          <w:szCs w:val="22"/>
        </w:rPr>
        <w:t>Celem ograniczenia uciążliwości akustycznej wszelkie prace oraz ruch pojazdów zostaną ograniczone do pory dnia, co uwzględniono w warunkach niniejszego postanowienia. Będą to krótkotrwałe i odwracalne uciążliwości.</w:t>
      </w:r>
      <w:r w:rsidRPr="00BD310A">
        <w:rPr>
          <w:rFonts w:ascii="Arial" w:hAnsi="Arial" w:cs="Arial"/>
          <w:color w:val="FF0000"/>
          <w:sz w:val="22"/>
          <w:szCs w:val="22"/>
        </w:rPr>
        <w:t xml:space="preserve"> </w:t>
      </w:r>
      <w:r w:rsidRPr="00BD310A">
        <w:rPr>
          <w:rFonts w:ascii="Arial" w:hAnsi="Arial" w:cs="Arial"/>
          <w:sz w:val="22"/>
          <w:szCs w:val="22"/>
        </w:rPr>
        <w:t>Analiza k.i.p. wykazała, że Wnioskodawca nie przewiduje wyposażenia modułów fotowoltaicznych w wentylatory do chłodzenia ogniw.</w:t>
      </w:r>
      <w:r w:rsidR="006209B3" w:rsidRPr="00BD310A">
        <w:rPr>
          <w:rFonts w:ascii="Arial" w:hAnsi="Arial" w:cs="Arial"/>
          <w:sz w:val="22"/>
          <w:szCs w:val="22"/>
        </w:rPr>
        <w:t xml:space="preserve"> </w:t>
      </w:r>
      <w:r w:rsidRPr="00BD310A">
        <w:rPr>
          <w:rFonts w:ascii="Arial" w:hAnsi="Arial" w:cs="Arial"/>
          <w:sz w:val="22"/>
          <w:szCs w:val="22"/>
        </w:rPr>
        <w:t xml:space="preserve">Na etapie eksploatacji przedmiotowego przedsięwzięcia głównym źródłem emisji hałasu będzie praca </w:t>
      </w:r>
      <w:r w:rsidR="00543B32" w:rsidRPr="00BD310A">
        <w:rPr>
          <w:rFonts w:ascii="Arial" w:hAnsi="Arial" w:cs="Arial"/>
          <w:sz w:val="22"/>
          <w:szCs w:val="22"/>
        </w:rPr>
        <w:t>transformator</w:t>
      </w:r>
      <w:r w:rsidR="008433CB" w:rsidRPr="00BD310A">
        <w:rPr>
          <w:rFonts w:ascii="Arial" w:hAnsi="Arial" w:cs="Arial"/>
          <w:sz w:val="22"/>
          <w:szCs w:val="22"/>
        </w:rPr>
        <w:t>ów</w:t>
      </w:r>
      <w:r w:rsidRPr="00BD310A">
        <w:rPr>
          <w:rFonts w:ascii="Arial" w:hAnsi="Arial" w:cs="Arial"/>
          <w:sz w:val="22"/>
          <w:szCs w:val="22"/>
        </w:rPr>
        <w:t>, zlokalizowan</w:t>
      </w:r>
      <w:r w:rsidR="008433CB" w:rsidRPr="00BD310A">
        <w:rPr>
          <w:rFonts w:ascii="Arial" w:hAnsi="Arial" w:cs="Arial"/>
          <w:sz w:val="22"/>
          <w:szCs w:val="22"/>
        </w:rPr>
        <w:t>ych</w:t>
      </w:r>
      <w:r w:rsidR="00543B32" w:rsidRPr="00BD310A">
        <w:rPr>
          <w:rFonts w:ascii="Arial" w:hAnsi="Arial" w:cs="Arial"/>
          <w:sz w:val="22"/>
          <w:szCs w:val="22"/>
        </w:rPr>
        <w:t xml:space="preserve"> w stacj</w:t>
      </w:r>
      <w:r w:rsidR="008433CB" w:rsidRPr="00BD310A">
        <w:rPr>
          <w:rFonts w:ascii="Arial" w:hAnsi="Arial" w:cs="Arial"/>
          <w:sz w:val="22"/>
          <w:szCs w:val="22"/>
        </w:rPr>
        <w:t>ach</w:t>
      </w:r>
      <w:r w:rsidRPr="00BD310A">
        <w:rPr>
          <w:rFonts w:ascii="Arial" w:hAnsi="Arial" w:cs="Arial"/>
          <w:sz w:val="22"/>
          <w:szCs w:val="22"/>
        </w:rPr>
        <w:t xml:space="preserve"> transformatorow</w:t>
      </w:r>
      <w:r w:rsidR="008433CB" w:rsidRPr="00BD310A">
        <w:rPr>
          <w:rFonts w:ascii="Arial" w:hAnsi="Arial" w:cs="Arial"/>
          <w:sz w:val="22"/>
          <w:szCs w:val="22"/>
        </w:rPr>
        <w:t xml:space="preserve">ych </w:t>
      </w:r>
      <w:r w:rsidR="002460D4" w:rsidRPr="00BD310A">
        <w:rPr>
          <w:rFonts w:ascii="Arial" w:hAnsi="Arial" w:cs="Arial"/>
          <w:sz w:val="22"/>
          <w:szCs w:val="22"/>
        </w:rPr>
        <w:t xml:space="preserve">do </w:t>
      </w:r>
      <w:r w:rsidR="00BD310A" w:rsidRPr="00BD310A">
        <w:rPr>
          <w:rFonts w:ascii="Arial" w:hAnsi="Arial" w:cs="Arial"/>
          <w:sz w:val="22"/>
          <w:szCs w:val="22"/>
        </w:rPr>
        <w:t>6</w:t>
      </w:r>
      <w:r w:rsidR="008433CB" w:rsidRPr="00BD310A">
        <w:rPr>
          <w:rFonts w:ascii="Arial" w:hAnsi="Arial" w:cs="Arial"/>
          <w:sz w:val="22"/>
          <w:szCs w:val="22"/>
        </w:rPr>
        <w:t xml:space="preserve"> sztuk</w:t>
      </w:r>
      <w:r w:rsidR="003F1893" w:rsidRPr="00BD310A">
        <w:rPr>
          <w:rFonts w:ascii="Arial" w:hAnsi="Arial" w:cs="Arial"/>
          <w:sz w:val="22"/>
          <w:szCs w:val="22"/>
        </w:rPr>
        <w:t xml:space="preserve"> </w:t>
      </w:r>
      <w:r w:rsidRPr="00BD310A">
        <w:rPr>
          <w:rFonts w:ascii="Arial" w:hAnsi="Arial" w:cs="Arial"/>
          <w:sz w:val="22"/>
          <w:szCs w:val="22"/>
        </w:rPr>
        <w:t xml:space="preserve">oraz </w:t>
      </w:r>
      <w:r w:rsidR="00543B32" w:rsidRPr="00BD310A">
        <w:rPr>
          <w:rFonts w:ascii="Arial" w:hAnsi="Arial" w:cs="Arial"/>
          <w:sz w:val="22"/>
          <w:szCs w:val="22"/>
        </w:rPr>
        <w:t xml:space="preserve">do </w:t>
      </w:r>
      <w:r w:rsidR="002460D4" w:rsidRPr="00BD310A">
        <w:rPr>
          <w:rFonts w:ascii="Arial" w:hAnsi="Arial" w:cs="Arial"/>
          <w:sz w:val="22"/>
          <w:szCs w:val="22"/>
        </w:rPr>
        <w:t>1</w:t>
      </w:r>
      <w:r w:rsidR="00BD310A" w:rsidRPr="00BD310A">
        <w:rPr>
          <w:rFonts w:ascii="Arial" w:hAnsi="Arial" w:cs="Arial"/>
          <w:sz w:val="22"/>
          <w:szCs w:val="22"/>
        </w:rPr>
        <w:t>2</w:t>
      </w:r>
      <w:r w:rsidR="00543B32" w:rsidRPr="00BD310A">
        <w:rPr>
          <w:rFonts w:ascii="Arial" w:hAnsi="Arial" w:cs="Arial"/>
          <w:sz w:val="22"/>
          <w:szCs w:val="22"/>
        </w:rPr>
        <w:t xml:space="preserve">0 </w:t>
      </w:r>
      <w:r w:rsidRPr="00BD310A">
        <w:rPr>
          <w:rFonts w:ascii="Arial" w:hAnsi="Arial" w:cs="Arial"/>
          <w:sz w:val="22"/>
          <w:szCs w:val="22"/>
        </w:rPr>
        <w:t>inwerterów umieszczonych pod panelami</w:t>
      </w:r>
      <w:r w:rsidR="00543B32" w:rsidRPr="00BD310A">
        <w:rPr>
          <w:rFonts w:ascii="Arial" w:hAnsi="Arial" w:cs="Arial"/>
          <w:sz w:val="22"/>
          <w:szCs w:val="22"/>
        </w:rPr>
        <w:t xml:space="preserve"> lub centralnie</w:t>
      </w:r>
      <w:r w:rsidR="00C05458" w:rsidRPr="00BD310A">
        <w:rPr>
          <w:rFonts w:ascii="Arial" w:hAnsi="Arial" w:cs="Arial"/>
          <w:sz w:val="22"/>
          <w:szCs w:val="22"/>
        </w:rPr>
        <w:t xml:space="preserve"> w stacjach kontenerowych</w:t>
      </w:r>
      <w:r w:rsidR="006209B3" w:rsidRPr="00BD310A">
        <w:rPr>
          <w:rFonts w:ascii="Arial" w:hAnsi="Arial" w:cs="Arial"/>
          <w:sz w:val="22"/>
          <w:szCs w:val="22"/>
        </w:rPr>
        <w:t>.</w:t>
      </w:r>
      <w:r w:rsidR="008433CB" w:rsidRPr="00BD310A">
        <w:rPr>
          <w:rFonts w:ascii="Arial" w:hAnsi="Arial" w:cs="Arial"/>
          <w:sz w:val="22"/>
          <w:szCs w:val="22"/>
        </w:rPr>
        <w:t xml:space="preserve"> W k.i.p. jednoznacznie wskazano, że magazyny energii nie będą źródłem hałasu.</w:t>
      </w:r>
      <w:r w:rsidR="006209B3" w:rsidRPr="00F30225">
        <w:rPr>
          <w:rFonts w:ascii="Arial" w:hAnsi="Arial" w:cs="Arial"/>
          <w:sz w:val="22"/>
          <w:szCs w:val="22"/>
        </w:rPr>
        <w:t xml:space="preserve"> </w:t>
      </w:r>
      <w:r w:rsidR="008433CB" w:rsidRPr="00F30225">
        <w:rPr>
          <w:rFonts w:ascii="Arial" w:hAnsi="Arial" w:cs="Arial"/>
          <w:sz w:val="22"/>
          <w:szCs w:val="22"/>
        </w:rPr>
        <w:t xml:space="preserve">Wnioskodawca w k.i.p. wskazał maksymalne liczby elementów farmy oraz maksymalny jednostkowy poziom mocy akustycznej wynoszący dla transformatora do </w:t>
      </w:r>
      <w:r w:rsidR="002460D4" w:rsidRPr="00F30225">
        <w:rPr>
          <w:rFonts w:ascii="Arial" w:hAnsi="Arial" w:cs="Arial"/>
          <w:sz w:val="22"/>
          <w:szCs w:val="22"/>
        </w:rPr>
        <w:t>70</w:t>
      </w:r>
      <w:r w:rsidR="008433CB" w:rsidRPr="00F30225">
        <w:rPr>
          <w:rFonts w:ascii="Arial" w:hAnsi="Arial" w:cs="Arial"/>
          <w:sz w:val="22"/>
          <w:szCs w:val="22"/>
        </w:rPr>
        <w:t xml:space="preserve"> dB oraz inwertera montowanego w systemie rozproszonym, pod panelami do 55 dB lub w systemie centralnym, w stacjach transformatorowych do 68 dB. </w:t>
      </w:r>
      <w:r w:rsidR="008433CB" w:rsidRPr="00BD310A">
        <w:rPr>
          <w:rFonts w:ascii="Arial" w:hAnsi="Arial" w:cs="Arial"/>
          <w:sz w:val="22"/>
          <w:szCs w:val="22"/>
        </w:rPr>
        <w:t>Przyjmuje się zastosowanie inwerterów w systemie rozproszonym nie wykluczając na późniejszym etapie zmiany systemu rozmieszczenia na centra</w:t>
      </w:r>
      <w:r w:rsidR="0008414F" w:rsidRPr="00BD310A">
        <w:rPr>
          <w:rFonts w:ascii="Arial" w:hAnsi="Arial" w:cs="Arial"/>
          <w:sz w:val="22"/>
          <w:szCs w:val="22"/>
        </w:rPr>
        <w:t>lny.</w:t>
      </w:r>
      <w:r w:rsidR="008433CB" w:rsidRPr="00BD310A">
        <w:rPr>
          <w:rFonts w:ascii="Arial" w:hAnsi="Arial" w:cs="Arial"/>
          <w:sz w:val="22"/>
          <w:szCs w:val="22"/>
        </w:rPr>
        <w:t xml:space="preserve"> </w:t>
      </w:r>
      <w:r w:rsidR="001E316D" w:rsidRPr="00BD310A">
        <w:rPr>
          <w:rFonts w:ascii="Arial" w:hAnsi="Arial" w:cs="Arial"/>
          <w:sz w:val="22"/>
          <w:szCs w:val="22"/>
        </w:rPr>
        <w:t xml:space="preserve">Mając na względzie powyższe oraz wyniki przedstawionej analizy akustycznej, nie przewiduje się przekroczenia dopuszczalnych poziomów hałasu poziomów hałasu </w:t>
      </w:r>
      <w:r w:rsidR="001E316D" w:rsidRPr="00BD310A">
        <w:rPr>
          <w:rFonts w:ascii="Arial" w:hAnsi="Arial" w:cs="Arial"/>
          <w:sz w:val="22"/>
          <w:szCs w:val="22"/>
          <w:shd w:val="clear" w:color="auto" w:fill="FFFFFF"/>
        </w:rPr>
        <w:t>określonych w rozporządzeniu Ministra Środowiska z dnia 14 czerwca 2007 r. w sprawie dopuszczalnych poziomów</w:t>
      </w:r>
      <w:r w:rsidR="00486CE0" w:rsidRPr="00BD310A">
        <w:rPr>
          <w:rFonts w:ascii="Arial" w:hAnsi="Arial" w:cs="Arial"/>
          <w:sz w:val="22"/>
          <w:szCs w:val="22"/>
          <w:shd w:val="clear" w:color="auto" w:fill="FFFFFF"/>
        </w:rPr>
        <w:t xml:space="preserve"> hałasu w środowisku (Dz. U. z </w:t>
      </w:r>
      <w:r w:rsidR="001E316D" w:rsidRPr="00BD310A">
        <w:rPr>
          <w:rFonts w:ascii="Arial" w:hAnsi="Arial" w:cs="Arial"/>
          <w:sz w:val="22"/>
          <w:szCs w:val="22"/>
          <w:shd w:val="clear" w:color="auto" w:fill="FFFFFF"/>
        </w:rPr>
        <w:t xml:space="preserve">2014 r. poz. 112). </w:t>
      </w:r>
    </w:p>
    <w:p w14:paraId="67B609E3" w14:textId="54BB1839" w:rsidR="00241245" w:rsidRPr="00EA17D9" w:rsidRDefault="001E316D" w:rsidP="007176A7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A17D9">
        <w:rPr>
          <w:rFonts w:ascii="Arial" w:hAnsi="Arial" w:cs="Arial"/>
          <w:sz w:val="22"/>
          <w:szCs w:val="22"/>
          <w:shd w:val="clear" w:color="auto" w:fill="FFFFFF"/>
        </w:rPr>
        <w:t>Ponadto u</w:t>
      </w:r>
      <w:r w:rsidRPr="00EA17D9">
        <w:rPr>
          <w:rFonts w:ascii="Arial" w:hAnsi="Arial" w:cs="Arial"/>
          <w:sz w:val="22"/>
          <w:szCs w:val="22"/>
        </w:rPr>
        <w:t>względniając przyjęte rozwiązania techniczne, w tym napięcia infrastruktury energetycznej, nie przewiduje się, aby eksploatacja inwestycji mogła powodować przekroczenie dopuszczalnych poziomów pól elektromagnetycznych w środowisku określonych w rozporządzeniu Ministra Zdrowia z dnia 7 grudnia 2019 r. w sprawie dopuszczalnych poziomów pól elektromagnetycznych w środowisku (Dz. U. poz. 2448).</w:t>
      </w:r>
    </w:p>
    <w:p w14:paraId="4DA62E3E" w14:textId="50749D13" w:rsidR="00F06EEC" w:rsidRPr="00D101CD" w:rsidRDefault="00F06EEC" w:rsidP="00C30D77">
      <w:pPr>
        <w:tabs>
          <w:tab w:val="left" w:pos="0"/>
        </w:tabs>
        <w:spacing w:after="240"/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C466E7">
        <w:rPr>
          <w:rFonts w:ascii="Arial" w:hAnsi="Arial" w:cs="Arial"/>
          <w:sz w:val="22"/>
          <w:szCs w:val="22"/>
        </w:rPr>
        <w:t xml:space="preserve">Mając na uwadze przepisy art. 63 ust. 1 pkt 1 lit. b oraz pkt 3 lit. f ustawy ooś, </w:t>
      </w:r>
      <w:r w:rsidRPr="00C466E7">
        <w:rPr>
          <w:rFonts w:ascii="Arial" w:hAnsi="Arial" w:cs="Arial"/>
          <w:sz w:val="22"/>
          <w:szCs w:val="22"/>
        </w:rPr>
        <w:br/>
        <w:t xml:space="preserve">na podstawie </w:t>
      </w:r>
      <w:r w:rsidR="00C466E7" w:rsidRPr="00C466E7">
        <w:rPr>
          <w:rFonts w:ascii="Arial" w:hAnsi="Arial" w:cs="Arial"/>
          <w:sz w:val="22"/>
          <w:szCs w:val="22"/>
        </w:rPr>
        <w:t>informacji będących w posiadaniu tutejszego organu</w:t>
      </w:r>
      <w:r w:rsidRPr="00C466E7">
        <w:rPr>
          <w:rFonts w:ascii="Arial" w:hAnsi="Arial" w:cs="Arial"/>
          <w:sz w:val="22"/>
          <w:szCs w:val="22"/>
        </w:rPr>
        <w:t xml:space="preserve"> ustalono, że </w:t>
      </w:r>
      <w:r w:rsidR="00C466E7">
        <w:rPr>
          <w:rFonts w:ascii="Arial" w:hAnsi="Arial" w:cs="Arial"/>
          <w:sz w:val="22"/>
          <w:szCs w:val="22"/>
        </w:rPr>
        <w:t>n</w:t>
      </w:r>
      <w:r w:rsidR="00C466E7" w:rsidRPr="008F5753">
        <w:rPr>
          <w:rFonts w:ascii="Arial" w:hAnsi="Arial" w:cs="Arial"/>
          <w:sz w:val="22"/>
          <w:szCs w:val="22"/>
        </w:rPr>
        <w:t>ajbliższa inna planowana do realizacji elektrownia słoneczna znajduje się w bezpośrednim sąsiedztwie na dz. nr ewid. 280/6, obr. Granowiec od kierunku zachodniego.</w:t>
      </w:r>
      <w:r w:rsidRPr="00B15BD4">
        <w:rPr>
          <w:rFonts w:ascii="Arial" w:hAnsi="Arial" w:cs="Arial"/>
          <w:sz w:val="22"/>
          <w:szCs w:val="22"/>
        </w:rPr>
        <w:t xml:space="preserve"> </w:t>
      </w:r>
      <w:r w:rsidR="00B15BD4" w:rsidRPr="00B15BD4">
        <w:rPr>
          <w:rFonts w:ascii="Arial" w:hAnsi="Arial" w:cs="Arial"/>
          <w:sz w:val="22"/>
          <w:szCs w:val="22"/>
        </w:rPr>
        <w:t>Obie elektrownie będą działać niezależnie od siebie i będą posiadać własną infrastrukturę techniczną.</w:t>
      </w:r>
      <w:r w:rsidR="00B15BD4">
        <w:rPr>
          <w:rFonts w:ascii="Arial" w:hAnsi="Arial" w:cs="Arial"/>
          <w:sz w:val="22"/>
          <w:szCs w:val="22"/>
        </w:rPr>
        <w:t xml:space="preserve"> </w:t>
      </w:r>
      <w:r w:rsidR="00C30D77" w:rsidRPr="008009CC">
        <w:rPr>
          <w:rFonts w:ascii="Arial" w:hAnsi="Arial" w:cs="Arial"/>
          <w:sz w:val="22"/>
          <w:szCs w:val="22"/>
        </w:rPr>
        <w:t>Biorąc powyższe pod uwagę, uwzględniając skalę i charakter przedsięwzięcia, złożoność oddziaływania oraz realizację przedsięwzięcia zgodnie ze wskazanymi w niniejszej opinii warunkami, nie przewiduje się wystąpienia ponadnormatywnego oddziaływania skumulowanego.</w:t>
      </w:r>
      <w:r w:rsidR="00C30D77" w:rsidRPr="00C30D77">
        <w:rPr>
          <w:rFonts w:ascii="Arial" w:hAnsi="Arial" w:cs="Arial"/>
          <w:sz w:val="22"/>
          <w:szCs w:val="22"/>
        </w:rPr>
        <w:t xml:space="preserve"> </w:t>
      </w:r>
      <w:r w:rsidR="00C30D77" w:rsidRPr="000F5AAE">
        <w:rPr>
          <w:rFonts w:ascii="Arial" w:hAnsi="Arial" w:cs="Arial"/>
          <w:sz w:val="22"/>
          <w:szCs w:val="22"/>
        </w:rPr>
        <w:t xml:space="preserve">Farmy te mogą być </w:t>
      </w:r>
      <w:r w:rsidR="00C30D77">
        <w:rPr>
          <w:rFonts w:ascii="Arial" w:hAnsi="Arial" w:cs="Arial"/>
          <w:sz w:val="22"/>
          <w:szCs w:val="22"/>
        </w:rPr>
        <w:t xml:space="preserve">jednak </w:t>
      </w:r>
      <w:r w:rsidR="00C30D77" w:rsidRPr="000F5AAE">
        <w:rPr>
          <w:rFonts w:ascii="Arial" w:hAnsi="Arial" w:cs="Arial"/>
          <w:sz w:val="22"/>
          <w:szCs w:val="22"/>
        </w:rPr>
        <w:t>postrzegane  w krajobrazie jako jedna większa inwestycja.</w:t>
      </w:r>
    </w:p>
    <w:p w14:paraId="7B48E61F" w14:textId="77777777" w:rsidR="00241245" w:rsidRPr="00D101CD" w:rsidRDefault="00241245" w:rsidP="00241245">
      <w:pPr>
        <w:spacing w:after="120"/>
        <w:ind w:firstLine="53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101CD">
        <w:rPr>
          <w:rFonts w:ascii="Arial" w:hAnsi="Arial" w:cs="Arial"/>
          <w:sz w:val="22"/>
          <w:szCs w:val="22"/>
        </w:rPr>
        <w:t xml:space="preserve">Z uwagi na rodzaj, skalę oraz lokalizację planowanego przedsięwzięcia, odnosząc się do zapisów art. 63 ust. 1 pkt 1 lit. e ustawy ooś należy uznać, że przy uwzględnieniu używanych substancji i stosowanych technologii oraz realizacji zgodnie z obowiązującymi przepisami i normami, ryzyko wystąpienia katastrofy budowlanej będzie ograniczone. Mając na uwadze rodzaj i treść złożonej dokumentacji, przedsięwzięcie nie zalicza się do kategorii zakładów stwarzających zagrożenie wystąpienia poważnych awarii przemysłowych, zgodnie z rozporządzeniem Ministra Rozwoju z 29 stycznia 2016 r. w sprawie rodzajów i ilości znajdujących się w zakładzie substancji niebezpiecznych, decydujących o zaliczeniu zakładu do zakładu o zwiększonym lub dużym ryzyku wystąpienia poważnej awarii przemysłowej (Dz. </w:t>
      </w:r>
      <w:r w:rsidRPr="00D101CD">
        <w:rPr>
          <w:rFonts w:ascii="Arial" w:hAnsi="Arial" w:cs="Arial"/>
          <w:sz w:val="22"/>
          <w:szCs w:val="22"/>
        </w:rPr>
        <w:lastRenderedPageBreak/>
        <w:t>U. z 2016 r. poz. 138). Ze względu na położenie geograficzne przedsięwzięcie nie jest zagrożone ryzykiem katastrofy naturalnej</w:t>
      </w:r>
      <w:r w:rsidR="001368A7" w:rsidRPr="00D101CD">
        <w:rPr>
          <w:rFonts w:ascii="Arial" w:hAnsi="Arial" w:cs="Arial"/>
          <w:sz w:val="22"/>
          <w:szCs w:val="22"/>
        </w:rPr>
        <w:t xml:space="preserve"> w wyniku wystąpienia trzęsień ziem i</w:t>
      </w:r>
      <w:r w:rsidRPr="00D101CD">
        <w:rPr>
          <w:rFonts w:ascii="Arial" w:hAnsi="Arial" w:cs="Arial"/>
          <w:sz w:val="22"/>
          <w:szCs w:val="22"/>
        </w:rPr>
        <w:t xml:space="preserve"> powodzi</w:t>
      </w:r>
      <w:r w:rsidR="001368A7" w:rsidRPr="00D101CD">
        <w:rPr>
          <w:rFonts w:ascii="Arial" w:hAnsi="Arial" w:cs="Arial"/>
          <w:sz w:val="22"/>
          <w:szCs w:val="22"/>
        </w:rPr>
        <w:t xml:space="preserve">. </w:t>
      </w:r>
      <w:r w:rsidRPr="00D101CD">
        <w:rPr>
          <w:rFonts w:ascii="Arial" w:hAnsi="Arial" w:cs="Arial"/>
          <w:sz w:val="22"/>
          <w:szCs w:val="22"/>
        </w:rPr>
        <w:t xml:space="preserve"> Przyjęte rozwiązania techniczne, w tym konstrukcja paneli oraz zastosowane materiały posiadające odpowiednie atesty i certyfikaty ograniczą wrażliwość przedsięwzięcia na postępujące zmiany klimatu. Ponadto przedsięwzięcie przyczyni się do zwiększenia produkcji energii odnawialnej, a tym samym do zmniejszenia emisji zanieczyszczeń do atmosfery z innych źródeł, co wpłynie na mitygację zmian klimatu.</w:t>
      </w:r>
    </w:p>
    <w:p w14:paraId="36B13F27" w14:textId="6CE44610" w:rsidR="00241245" w:rsidRPr="00D101CD" w:rsidRDefault="00241245" w:rsidP="00AB6AD7">
      <w:pPr>
        <w:spacing w:before="200" w:after="200"/>
        <w:ind w:firstLine="540"/>
        <w:jc w:val="both"/>
        <w:rPr>
          <w:rFonts w:ascii="Arial" w:hAnsi="Arial" w:cs="Arial"/>
          <w:sz w:val="22"/>
          <w:szCs w:val="22"/>
          <w:highlight w:val="yellow"/>
          <w:shd w:val="clear" w:color="auto" w:fill="FFFFFF"/>
        </w:rPr>
      </w:pPr>
      <w:r w:rsidRPr="007E6342">
        <w:rPr>
          <w:rFonts w:ascii="Arial" w:hAnsi="Arial" w:cs="Arial"/>
          <w:sz w:val="22"/>
          <w:szCs w:val="22"/>
          <w:shd w:val="clear" w:color="auto" w:fill="FFFFFF"/>
        </w:rPr>
        <w:t xml:space="preserve">Analizując kryteria wskazane w art. 63 ust. 1 pkt 3 lit. g ustawy ooś, z k.i.p. wynika, że eksploatacja planowanego przedsięwzięcia </w:t>
      </w:r>
      <w:r w:rsidR="00414B4A" w:rsidRPr="007E6342">
        <w:rPr>
          <w:rFonts w:ascii="Arial" w:hAnsi="Arial" w:cs="Arial"/>
          <w:sz w:val="22"/>
          <w:szCs w:val="22"/>
          <w:shd w:val="clear" w:color="auto" w:fill="FFFFFF"/>
        </w:rPr>
        <w:t xml:space="preserve">nie </w:t>
      </w:r>
      <w:r w:rsidRPr="007E6342">
        <w:rPr>
          <w:rFonts w:ascii="Arial" w:hAnsi="Arial" w:cs="Arial"/>
          <w:sz w:val="22"/>
          <w:szCs w:val="22"/>
          <w:shd w:val="clear" w:color="auto" w:fill="FFFFFF"/>
        </w:rPr>
        <w:t xml:space="preserve">będzie wiązała się </w:t>
      </w:r>
      <w:r w:rsidR="00414B4A" w:rsidRPr="007E6342">
        <w:rPr>
          <w:rFonts w:ascii="Arial" w:hAnsi="Arial" w:cs="Arial"/>
          <w:sz w:val="22"/>
          <w:szCs w:val="22"/>
          <w:shd w:val="clear" w:color="auto" w:fill="FFFFFF"/>
        </w:rPr>
        <w:t xml:space="preserve">z zapotrzebowaniem na wodę oraz koniecznością odprowadzania ścieków. </w:t>
      </w:r>
      <w:r w:rsidRPr="007E6342">
        <w:rPr>
          <w:rFonts w:ascii="Arial" w:hAnsi="Arial" w:cs="Arial"/>
          <w:sz w:val="22"/>
          <w:szCs w:val="22"/>
        </w:rPr>
        <w:t xml:space="preserve">Na etapie budowy, </w:t>
      </w:r>
      <w:r w:rsidRPr="007E6342">
        <w:rPr>
          <w:rFonts w:ascii="Arial" w:hAnsi="Arial" w:cs="Arial"/>
          <w:sz w:val="22"/>
          <w:szCs w:val="22"/>
          <w:shd w:val="clear" w:color="auto" w:fill="FFFFFF"/>
        </w:rPr>
        <w:t xml:space="preserve">w celu zabezpieczenia środowiska gruntowo-wodnego planuje się korzystać z przetransportowanego na teren </w:t>
      </w:r>
      <w:r w:rsidR="004154E8" w:rsidRPr="007E6342">
        <w:rPr>
          <w:rFonts w:ascii="Arial" w:hAnsi="Arial" w:cs="Arial"/>
          <w:sz w:val="22"/>
          <w:szCs w:val="22"/>
          <w:shd w:val="clear" w:color="auto" w:fill="FFFFFF"/>
        </w:rPr>
        <w:t>przedsięwzięcia</w:t>
      </w:r>
      <w:r w:rsidRPr="007E6342">
        <w:rPr>
          <w:rFonts w:ascii="Arial" w:hAnsi="Arial" w:cs="Arial"/>
          <w:sz w:val="22"/>
          <w:szCs w:val="22"/>
          <w:shd w:val="clear" w:color="auto" w:fill="FFFFFF"/>
        </w:rPr>
        <w:t xml:space="preserve"> kontenera sanitarnego</w:t>
      </w:r>
      <w:r w:rsidR="004154E8" w:rsidRPr="007E634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7E6342">
        <w:rPr>
          <w:rFonts w:ascii="Arial" w:hAnsi="Arial" w:cs="Arial"/>
          <w:sz w:val="22"/>
          <w:szCs w:val="22"/>
          <w:shd w:val="clear" w:color="auto" w:fill="FFFFFF"/>
        </w:rPr>
        <w:t xml:space="preserve"> a ścieki wywozić wozem asenizacyjnym do oczyszczalni ścieków.</w:t>
      </w:r>
      <w:r w:rsidRPr="007E6342">
        <w:rPr>
          <w:rFonts w:ascii="Arial" w:hAnsi="Arial" w:cs="Arial"/>
          <w:sz w:val="22"/>
          <w:szCs w:val="22"/>
        </w:rPr>
        <w:t xml:space="preserve"> </w:t>
      </w:r>
      <w:r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W k.i.p. wskazano, że panele fotowoltaiczne będą </w:t>
      </w:r>
      <w:r w:rsidR="00F862B3"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myte </w:t>
      </w:r>
      <w:r w:rsidR="00132057" w:rsidRPr="00AB6AD7">
        <w:rPr>
          <w:rFonts w:ascii="Arial" w:hAnsi="Arial" w:cs="Arial"/>
          <w:sz w:val="22"/>
          <w:szCs w:val="22"/>
          <w:shd w:val="clear" w:color="auto" w:fill="FFFFFF"/>
        </w:rPr>
        <w:t>do</w:t>
      </w:r>
      <w:r w:rsidR="00414B4A"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 trzech</w:t>
      </w:r>
      <w:r w:rsidR="00132057"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 razy w roku,</w:t>
      </w:r>
      <w:r w:rsidR="00E96B78"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B6AD7">
        <w:rPr>
          <w:rFonts w:ascii="Arial" w:hAnsi="Arial" w:cs="Arial"/>
          <w:sz w:val="22"/>
          <w:szCs w:val="22"/>
          <w:shd w:val="clear" w:color="auto" w:fill="FFFFFF"/>
        </w:rPr>
        <w:t>przy użyciu</w:t>
      </w:r>
      <w:r w:rsidR="001076C0"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 czystej</w:t>
      </w:r>
      <w:r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 wody</w:t>
      </w:r>
      <w:r w:rsidR="001076C0"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 pod ciśnieniem</w:t>
      </w:r>
      <w:r w:rsidRPr="00AB6AD7">
        <w:rPr>
          <w:rFonts w:ascii="Arial" w:hAnsi="Arial" w:cs="Arial"/>
          <w:sz w:val="22"/>
          <w:szCs w:val="22"/>
          <w:shd w:val="clear" w:color="auto" w:fill="FFFFFF"/>
        </w:rPr>
        <w:t>, bez użycia substancji chemicznych</w:t>
      </w:r>
      <w:r w:rsidR="003D6DEA" w:rsidRPr="00AB6AD7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BA14F5" w:rsidRPr="00AB6AD7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6A7DB3" w:rsidRPr="008F52AF">
        <w:rPr>
          <w:rFonts w:ascii="Arial" w:hAnsi="Arial" w:cs="Arial"/>
          <w:sz w:val="22"/>
          <w:szCs w:val="22"/>
          <w:shd w:val="clear" w:color="auto" w:fill="FFFFFF"/>
        </w:rPr>
        <w:t>Uwzględniono powyższe w warunkach niniejszego postanowienia, dodając możliwość używania środków biodegradowalnych w przypadku silniejszych zabrudzeń</w:t>
      </w:r>
      <w:r w:rsidR="006A7DB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6A7DB3" w:rsidRPr="007E6342">
        <w:rPr>
          <w:rFonts w:ascii="Arial" w:hAnsi="Arial" w:cs="Arial"/>
          <w:sz w:val="22"/>
          <w:szCs w:val="22"/>
        </w:rPr>
        <w:t xml:space="preserve"> </w:t>
      </w:r>
      <w:r w:rsidRPr="007E6342">
        <w:rPr>
          <w:rFonts w:ascii="Arial" w:hAnsi="Arial" w:cs="Arial"/>
          <w:sz w:val="22"/>
          <w:szCs w:val="22"/>
        </w:rPr>
        <w:t>Wody opadowe i roztopowe nie będą ujmowane w systemy kanalizacyjne lecz będą infiltrować w grunt w obrębie przedmiotowego terenu.</w:t>
      </w:r>
      <w:r w:rsidRPr="007E63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B6AD7">
        <w:rPr>
          <w:rFonts w:ascii="Arial" w:hAnsi="Arial" w:cs="Arial"/>
          <w:sz w:val="22"/>
          <w:szCs w:val="22"/>
          <w:shd w:val="clear" w:color="auto" w:fill="FFFFFF"/>
        </w:rPr>
        <w:t>Wnioskodawca nie wyklucza zastosowania transformator</w:t>
      </w:r>
      <w:r w:rsidR="001076C0" w:rsidRPr="00AB6AD7">
        <w:rPr>
          <w:rFonts w:ascii="Arial" w:hAnsi="Arial" w:cs="Arial"/>
          <w:sz w:val="22"/>
          <w:szCs w:val="22"/>
          <w:shd w:val="clear" w:color="auto" w:fill="FFFFFF"/>
        </w:rPr>
        <w:t>ów</w:t>
      </w:r>
      <w:r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 olejow</w:t>
      </w:r>
      <w:r w:rsidR="001076C0" w:rsidRPr="00AB6AD7">
        <w:rPr>
          <w:rFonts w:ascii="Arial" w:hAnsi="Arial" w:cs="Arial"/>
          <w:sz w:val="22"/>
          <w:szCs w:val="22"/>
          <w:shd w:val="clear" w:color="auto" w:fill="FFFFFF"/>
        </w:rPr>
        <w:t>ych</w:t>
      </w:r>
      <w:r w:rsidRPr="00AB6AD7">
        <w:rPr>
          <w:rFonts w:ascii="Arial" w:hAnsi="Arial" w:cs="Arial"/>
          <w:sz w:val="22"/>
          <w:szCs w:val="22"/>
          <w:shd w:val="clear" w:color="auto" w:fill="FFFFFF"/>
        </w:rPr>
        <w:t>. W tym wypadku pod</w:t>
      </w:r>
      <w:r w:rsidR="001076C0"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 każdym</w:t>
      </w:r>
      <w:r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 transformat</w:t>
      </w:r>
      <w:r w:rsidR="003D3139" w:rsidRPr="00AB6AD7">
        <w:rPr>
          <w:rFonts w:ascii="Arial" w:hAnsi="Arial" w:cs="Arial"/>
          <w:sz w:val="22"/>
          <w:szCs w:val="22"/>
          <w:shd w:val="clear" w:color="auto" w:fill="FFFFFF"/>
        </w:rPr>
        <w:t>orem</w:t>
      </w:r>
      <w:r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 zostanie zamontowana szczelna misa, mogąca zmagazynować całą objętość oleju znajdującego się w transformatorze oraz pozostałości po ewentualnej akcji gaśniczej.</w:t>
      </w:r>
      <w:r w:rsidR="006B7218"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B7218" w:rsidRPr="00AB6AD7">
        <w:rPr>
          <w:rFonts w:ascii="Arial" w:eastAsia="Luxi Sans" w:hAnsi="Arial" w:cs="Arial"/>
          <w:sz w:val="22"/>
          <w:szCs w:val="22"/>
        </w:rPr>
        <w:t>Powyższe wraz z obowiązkiem wyposażenia magazynu energii w szczelne posadzki uwzględniono w warunkach niniejszego postanowienia mając na względzie ochronę środowiska gruntowo-wodnego.</w:t>
      </w:r>
      <w:r w:rsidRPr="00AB6AD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B6AD7">
        <w:rPr>
          <w:rFonts w:ascii="Arial" w:eastAsia="Luxi Sans" w:hAnsi="Arial" w:cs="Arial"/>
          <w:sz w:val="22"/>
          <w:szCs w:val="22"/>
        </w:rPr>
        <w:t>Dodatkowo wskazano, aby w przypadku transformatorów suchych stację transformatorową wyposażyć w szczelną posadzkę.</w:t>
      </w:r>
    </w:p>
    <w:p w14:paraId="0DDC6CA5" w14:textId="2B39BE2F" w:rsidR="008433CB" w:rsidRPr="00D101CD" w:rsidRDefault="008433CB" w:rsidP="008433CB">
      <w:pPr>
        <w:spacing w:after="120"/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1B1C4F">
        <w:rPr>
          <w:rFonts w:ascii="Arial" w:hAnsi="Arial" w:cs="Arial"/>
          <w:sz w:val="22"/>
          <w:szCs w:val="22"/>
          <w:shd w:val="clear" w:color="auto" w:fill="FFFFFF"/>
        </w:rPr>
        <w:t xml:space="preserve">W kontekście art. 63 ust. 1 pkt 1 lit. f ustawy ooś ustalono, że gospodarowanie odpadami na etapie realizacji i eksploatacji przedmiotowego przedsięwzięcia odbywać się będzie </w:t>
      </w:r>
      <w:r w:rsidRPr="001B1C4F">
        <w:rPr>
          <w:rFonts w:ascii="Arial" w:hAnsi="Arial" w:cs="Arial"/>
          <w:sz w:val="22"/>
          <w:szCs w:val="22"/>
          <w:shd w:val="clear" w:color="auto" w:fill="FFFFFF"/>
        </w:rPr>
        <w:br/>
        <w:t>na zasadach określonych w aktualnie obowiązujących przepisach szczegółowych. Na etapie prac wykonawczych źródłem powstawania odpadów będą prace związane z</w:t>
      </w:r>
      <w:r w:rsidRPr="001B1C4F">
        <w:rPr>
          <w:rFonts w:ascii="Arial" w:hAnsi="Arial" w:cs="Arial"/>
          <w:sz w:val="22"/>
          <w:szCs w:val="22"/>
        </w:rPr>
        <w:t xml:space="preserve"> montażem paneli. powstaną głównie odpady budowlane z grupy 17 oraz opakowaniowe z grupy 15. Nie przewiduje się wytwarzania odpadów niebezpiecznych. Wszystkie odpady będą selektywnie zbierane i czasowo magazynowane w specjalnych pojemnikach i kontenerach w miejscu do tego przeznaczonym i dalej przekazywane podmiotom posiadającym odpowiednie uprawnienia w zakresie gospodarowania odpadami. Z uwagi na specyfikę przedsięwzięcia należy uznać, że farma fotowoltaiczna na etapie eksploatacji, nie będzie stanowić znaczącego źródła powstawania odpadów. Wytwarzane będą jedynie odpady związane z utrzymaniem i konserwacją paneli, które będą bezpośrednio przekazywane do dalszego zagospodarowania przez podmioty świadczące usługi w zakresie gospodarowania odpadami. Na etapie likwidacji wszystkie odpady będą selektywnie zbierane i w specjalnych pojemnikach i kontenerach zostaną odpowiednio zabezpieczone do momentu przekazania ich podmiotom uprawnionym do dalszego zagospodarowania. </w:t>
      </w:r>
      <w:r w:rsidRPr="007E6342">
        <w:rPr>
          <w:rFonts w:ascii="Arial" w:hAnsi="Arial" w:cs="Arial"/>
          <w:sz w:val="22"/>
          <w:szCs w:val="22"/>
          <w:shd w:val="clear" w:color="auto" w:fill="FFFFFF"/>
        </w:rPr>
        <w:t>Mając na uwadze powyższe nie przewiduje się negatywnego wpływu planowanego przedsięwzięcia na środowisko gruntowo-wodne w rejonie zainwestowania.</w:t>
      </w:r>
    </w:p>
    <w:p w14:paraId="71309851" w14:textId="77777777" w:rsidR="00DD0C74" w:rsidRPr="001B1C4F" w:rsidRDefault="00DD0C74" w:rsidP="00DD0C74">
      <w:pPr>
        <w:spacing w:after="12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1B1C4F">
        <w:rPr>
          <w:rFonts w:ascii="Arial" w:hAnsi="Arial" w:cs="Arial"/>
          <w:sz w:val="22"/>
          <w:szCs w:val="22"/>
        </w:rPr>
        <w:t>Odnosząc się do art. 63 ust. 1 pkt 2 lit. a, b, c, d, f, g, h, i, j ustawy ooś ustalono,</w:t>
      </w:r>
      <w:r w:rsidRPr="001B1C4F">
        <w:rPr>
          <w:rFonts w:ascii="Arial" w:hAnsi="Arial" w:cs="Arial"/>
          <w:sz w:val="22"/>
          <w:szCs w:val="22"/>
        </w:rPr>
        <w:br/>
        <w:t>że teren przedsięwzięcia nie jest zlokalizowany na obszarach wodno-błotnych i innych obszarach o płytkim poziomie zalegania wód podziemnych, w strefach ochronnych ujęć wód</w:t>
      </w:r>
      <w:r w:rsidRPr="001B1C4F">
        <w:rPr>
          <w:rFonts w:ascii="Arial" w:hAnsi="Arial" w:cs="Arial"/>
          <w:sz w:val="22"/>
          <w:szCs w:val="22"/>
        </w:rPr>
        <w:br/>
        <w:t>i obszarach ochronnych zbiorników wód śródlądowych, obszarach wybrzeży i środowiska morskiego, górskiego, leśnego oraz obszarach przylegających do jezior.</w:t>
      </w:r>
      <w:r w:rsidRPr="001B1C4F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0504B11" w14:textId="3268F195" w:rsidR="00DD0C74" w:rsidRPr="001B1C4F" w:rsidRDefault="00DD0C74" w:rsidP="00DD0C74">
      <w:pPr>
        <w:spacing w:after="120"/>
        <w:ind w:firstLine="540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F5753">
        <w:rPr>
          <w:rFonts w:ascii="Arial" w:hAnsi="Arial" w:cs="Arial"/>
          <w:sz w:val="22"/>
          <w:szCs w:val="22"/>
        </w:rPr>
        <w:t>Na podsta</w:t>
      </w:r>
      <w:r w:rsidR="001B1C4F" w:rsidRPr="008F5753">
        <w:rPr>
          <w:rFonts w:ascii="Arial" w:hAnsi="Arial" w:cs="Arial"/>
          <w:sz w:val="22"/>
          <w:szCs w:val="22"/>
        </w:rPr>
        <w:t>wie ogólnodostępnych informacji</w:t>
      </w:r>
      <w:r w:rsidRPr="008F5753">
        <w:rPr>
          <w:rFonts w:ascii="Arial" w:hAnsi="Arial" w:cs="Arial"/>
          <w:sz w:val="22"/>
          <w:szCs w:val="22"/>
        </w:rPr>
        <w:t xml:space="preserve"> stwierdzono, że przedsięwzięcie nie zostanie zlokalizowane na obszarach o krajobrazie mającym znaczenie historyczne, kulturowe oraz archeologiczne,</w:t>
      </w:r>
      <w:r w:rsidR="001B1C4F" w:rsidRPr="008F5753">
        <w:rPr>
          <w:rFonts w:ascii="Arial" w:hAnsi="Arial" w:cs="Arial"/>
          <w:sz w:val="22"/>
          <w:szCs w:val="22"/>
        </w:rPr>
        <w:t xml:space="preserve"> </w:t>
      </w:r>
      <w:r w:rsidRPr="001B1C4F">
        <w:rPr>
          <w:rFonts w:ascii="Arial" w:hAnsi="Arial" w:cs="Arial"/>
          <w:sz w:val="22"/>
          <w:szCs w:val="22"/>
        </w:rPr>
        <w:t>a także na obszarach uzdrowiskowych i ochrony uzdrowiskowej. Przedsięwzięcie nie będzie zlokalizowane na obszarach o dużej gęstości zaludnienia. W związku z realizacją przedmiotowego przedsięwzięcia nie przewiduje się przekroczenia standardów jakości środowiska</w:t>
      </w:r>
      <w:r w:rsidRPr="001B1C4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7B47E72" w14:textId="1DB99119" w:rsidR="00FF1CD0" w:rsidRPr="00D101CD" w:rsidRDefault="00FF1CD0" w:rsidP="00FF1CD0">
      <w:pPr>
        <w:spacing w:before="200" w:after="200"/>
        <w:ind w:firstLine="540"/>
        <w:jc w:val="both"/>
        <w:rPr>
          <w:rFonts w:ascii="Arial" w:hAnsi="Arial" w:cs="Arial"/>
          <w:sz w:val="22"/>
          <w:szCs w:val="22"/>
        </w:rPr>
      </w:pPr>
      <w:r w:rsidRPr="00D101CD">
        <w:rPr>
          <w:rFonts w:ascii="Arial" w:hAnsi="Arial" w:cs="Arial"/>
          <w:sz w:val="22"/>
          <w:szCs w:val="22"/>
        </w:rPr>
        <w:lastRenderedPageBreak/>
        <w:t>W nawiązaniu do art. 63 ust. 1 pkt 1 lit. c ustawy ooś ustalono, że realizacja przedsięwzięcia wiąże się z zastosowaniem typowych dla tego rodzaju przedsięwzięć materiałów i surowców budowlanych, mi</w:t>
      </w:r>
      <w:r w:rsidR="004154E8" w:rsidRPr="00D101CD">
        <w:rPr>
          <w:rFonts w:ascii="Arial" w:hAnsi="Arial" w:cs="Arial"/>
          <w:sz w:val="22"/>
          <w:szCs w:val="22"/>
        </w:rPr>
        <w:t>ę</w:t>
      </w:r>
      <w:r w:rsidRPr="00D101CD">
        <w:rPr>
          <w:rFonts w:ascii="Arial" w:hAnsi="Arial" w:cs="Arial"/>
          <w:sz w:val="22"/>
          <w:szCs w:val="22"/>
        </w:rPr>
        <w:t>dzy innymi takich jak: beton, kruszywo. Na potrzeby realizacji przedsięwzięcia niezbędne będzie także zużycie paliwa, energii elektrycznej oraz wody.</w:t>
      </w:r>
    </w:p>
    <w:p w14:paraId="15D29A34" w14:textId="55AE4482" w:rsidR="008F5753" w:rsidRPr="008F5753" w:rsidRDefault="00F534CD" w:rsidP="008F5753">
      <w:pPr>
        <w:spacing w:after="24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8F5753">
        <w:rPr>
          <w:rFonts w:ascii="Arial" w:hAnsi="Arial" w:cs="Arial"/>
          <w:sz w:val="22"/>
          <w:szCs w:val="22"/>
        </w:rPr>
        <w:t xml:space="preserve">Mając na uwadze art. 63 ust. 1 pkt 2 lit. e ustawy ooś, na podstawie przedstawionych materiałów stwierdzono, że teren planowanego przedsięwzięcia zlokalizowany jest </w:t>
      </w:r>
      <w:r w:rsidR="008F5753" w:rsidRPr="008F5753">
        <w:rPr>
          <w:rFonts w:ascii="Arial" w:hAnsi="Arial" w:cs="Arial"/>
          <w:sz w:val="22"/>
          <w:szCs w:val="22"/>
        </w:rPr>
        <w:t xml:space="preserve">na obszarze chronionego krajobrazu o nazwie Wzgórza Ostrzeszowskie i Kotlina Odolanowska, który nie ma obecnie obowiązujących zakazów. Ustawa z dnia 7 grudnia 2000 r. </w:t>
      </w:r>
      <w:r w:rsidR="008F5753" w:rsidRPr="008F5753">
        <w:rPr>
          <w:rFonts w:ascii="Arial" w:hAnsi="Arial" w:cs="Arial"/>
          <w:i/>
          <w:iCs/>
          <w:sz w:val="22"/>
          <w:szCs w:val="22"/>
        </w:rPr>
        <w:t>o zmianie ustawy o ochronie przyrody</w:t>
      </w:r>
      <w:r w:rsidR="008F5753" w:rsidRPr="008F5753">
        <w:rPr>
          <w:rFonts w:ascii="Arial" w:hAnsi="Arial" w:cs="Arial"/>
          <w:sz w:val="22"/>
          <w:szCs w:val="22"/>
        </w:rPr>
        <w:t xml:space="preserve"> (Dz.U. z 2001 r. Nr 3, poz. 21) w art. 11 określała, iż przepisy wykonawcze wydane na podstawie przepisów ustawy z dnia 16 października 1991 r. o ochronie przyrody (Dz. U. Nr 114, poz. 492 z późn. zm.), zachowują moc do czasu wejście w życie aktów wykonawczych wydanych na podstawie upoważnień ustawowych w brzmieniu nadanym ustawą, </w:t>
      </w:r>
      <w:r w:rsidR="008F5753" w:rsidRPr="008F5753">
        <w:rPr>
          <w:rFonts w:ascii="Arial" w:hAnsi="Arial" w:cs="Arial"/>
          <w:i/>
          <w:iCs/>
          <w:sz w:val="22"/>
          <w:szCs w:val="22"/>
        </w:rPr>
        <w:t>o zmianie ustawy o ochronie przyrody</w:t>
      </w:r>
      <w:r w:rsidR="008F5753" w:rsidRPr="008F5753">
        <w:rPr>
          <w:rFonts w:ascii="Arial" w:hAnsi="Arial" w:cs="Arial"/>
          <w:sz w:val="22"/>
          <w:szCs w:val="22"/>
        </w:rPr>
        <w:t xml:space="preserve"> w zakresie, w jakim nie są z nią sprzeczne, jednak nie dłużej niż przez okres 6 miesięcy od dnia jej wejścia w życie. Oznacza to, że akty powołujące istniejące obszary chronionego krajobrazu</w:t>
      </w:r>
      <w:r w:rsidR="008F5753" w:rsidRPr="008F5753">
        <w:rPr>
          <w:rFonts w:ascii="Arial" w:hAnsi="Arial" w:cs="Arial"/>
          <w:color w:val="FF0000"/>
          <w:sz w:val="22"/>
          <w:szCs w:val="22"/>
        </w:rPr>
        <w:t xml:space="preserve"> </w:t>
      </w:r>
      <w:r w:rsidR="008F5753" w:rsidRPr="008F5753">
        <w:rPr>
          <w:rFonts w:ascii="Arial" w:hAnsi="Arial" w:cs="Arial"/>
          <w:sz w:val="22"/>
          <w:szCs w:val="22"/>
        </w:rPr>
        <w:t xml:space="preserve">straciły swoją moc o ile nie wydano aktów nowych w ww. terminie. Jednocześnie jednak, art. 7 </w:t>
      </w:r>
      <w:r w:rsidR="008F5753" w:rsidRPr="008F5753">
        <w:rPr>
          <w:rFonts w:ascii="Arial" w:hAnsi="Arial" w:cs="Arial"/>
          <w:i/>
          <w:iCs/>
          <w:sz w:val="22"/>
          <w:szCs w:val="22"/>
        </w:rPr>
        <w:t>ustawy o zmianie ustawy o ochronie przyrody</w:t>
      </w:r>
      <w:r w:rsidR="008F5753" w:rsidRPr="008F5753">
        <w:rPr>
          <w:rFonts w:ascii="Arial" w:hAnsi="Arial" w:cs="Arial"/>
          <w:sz w:val="22"/>
          <w:szCs w:val="22"/>
        </w:rPr>
        <w:t xml:space="preserve"> stanowi, że parki krajobrazowe, obszary chronionego krajobrazu, pomniki przyrody utworzone na podstawie dotychczasowych przepisów stają się parkami krajobrazowymi, obszarami chronionego krajobrazu, pomnikami przyrody w rozumieniu ustawy. Uwzględniając następnie art. 153 ustawy z 16 kwietnia 2004 r. o ochronie przyrody</w:t>
      </w:r>
      <w:r w:rsidR="008F5753" w:rsidRPr="008F575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8F5753">
        <w:rPr>
          <w:rFonts w:ascii="Arial" w:hAnsi="Arial" w:cs="Arial"/>
          <w:sz w:val="22"/>
          <w:szCs w:val="22"/>
        </w:rPr>
        <w:t>(</w:t>
      </w:r>
      <w:r w:rsidR="008F5753" w:rsidRPr="008F5753">
        <w:rPr>
          <w:rFonts w:ascii="Arial" w:hAnsi="Arial" w:cs="Arial"/>
          <w:sz w:val="22"/>
          <w:szCs w:val="22"/>
        </w:rPr>
        <w:t>Dz. U. z 2022 r. poz. 916 z późn. zm.) należy wskazać, że formy te zachowały byt prawny jako formy ochrony przyrody, jednakże z powodu utraty mocy aktów, które je powoływały i określały m.in. zakazy i nakazy obowiązujące na ich obszarze należy uznać, że nakazy i zakazy na ich terenie nie obowiązują. Najbliżej położonym obszarem Natura 2000 jest obszar mający znaczenie dla Wspólnoty Ostoja nad Baryczą PLH020041, oddalony o 0,3 km od przedsięwzięcia. Ponadto, zgodnie z mapą przebiegu korytarzy ekologicznych, przedsięwzięcie znajduje się w ponadregionalnym korytarzu ekologicznym GKPdC-17 „</w:t>
      </w:r>
      <w:r w:rsidR="008F5753" w:rsidRPr="008F5753">
        <w:rPr>
          <w:rStyle w:val="Pogrubienie"/>
          <w:rFonts w:ascii="Arial" w:hAnsi="Arial" w:cs="Arial"/>
          <w:b w:val="0"/>
          <w:sz w:val="22"/>
          <w:szCs w:val="22"/>
        </w:rPr>
        <w:t>Stawy Milickie</w:t>
      </w:r>
      <w:r w:rsidR="008F5753" w:rsidRPr="008F5753">
        <w:rPr>
          <w:rFonts w:ascii="Arial" w:hAnsi="Arial" w:cs="Arial"/>
          <w:sz w:val="22"/>
          <w:szCs w:val="22"/>
        </w:rPr>
        <w:t xml:space="preserve">”. </w:t>
      </w:r>
      <w:r w:rsidR="008F5753" w:rsidRPr="008F5753">
        <w:rPr>
          <w:rFonts w:ascii="Arial" w:eastAsia="Luxi Sans" w:hAnsi="Arial" w:cs="Arial"/>
          <w:sz w:val="22"/>
          <w:szCs w:val="22"/>
        </w:rPr>
        <w:t xml:space="preserve">Przedmiotowe przedsięwzięcie będzie zlokalizowane na gruncie ornym i jego realizacja nie będzie się wiązać z wycinką </w:t>
      </w:r>
      <w:r w:rsidR="008F5753" w:rsidRPr="008F5753">
        <w:rPr>
          <w:rFonts w:ascii="Arial" w:hAnsi="Arial" w:cs="Arial"/>
          <w:sz w:val="22"/>
          <w:szCs w:val="22"/>
        </w:rPr>
        <w:t>drzew i krzewów</w:t>
      </w:r>
      <w:r w:rsidR="008F5753" w:rsidRPr="008F5753">
        <w:rPr>
          <w:rFonts w:ascii="Arial" w:eastAsia="Luxi Sans" w:hAnsi="Arial" w:cs="Arial"/>
          <w:sz w:val="22"/>
          <w:szCs w:val="22"/>
        </w:rPr>
        <w:t>. W otoczeniu przedsięwzięcia znajdują się grunty rolne, zadrzewienia śródpolne i rów melioracyjny przepływający wzdłuż północnej granicy działek. W k.i.p. nie wskazano jednoznacznie sposobu zagospodarowania powierzchni planowanej elektrowni. Na etapie eksploatacji przedsięwzięcia roślinność będzie wykaszana i usuwana lub pozostawiana do naturalnego rozkładu</w:t>
      </w:r>
      <w:r w:rsidR="008F5753" w:rsidRPr="008F5753">
        <w:rPr>
          <w:rFonts w:ascii="Arial" w:hAnsi="Arial" w:cs="Arial"/>
          <w:sz w:val="22"/>
          <w:szCs w:val="22"/>
        </w:rPr>
        <w:t>. Celem ochrony lokalnej bioróżnorodności nałożono warunek aby do ewentualnego obsiewu nie używać roślin obcego pochodzenia.</w:t>
      </w:r>
      <w:r w:rsidR="008F5753" w:rsidRPr="008F5753">
        <w:rPr>
          <w:rFonts w:ascii="Arial" w:hAnsi="Arial" w:cs="Arial"/>
          <w:bCs/>
          <w:sz w:val="22"/>
          <w:szCs w:val="22"/>
        </w:rPr>
        <w:t xml:space="preserve"> W celu ochrony ptaków lęgowych oraz w związku z lokalizacją w pobliżu rowu melioracyjnego, nałożono w opinii warunek koszenia terenu elektrowni poza okresem lęgowym ptaków, który dla większości gatunków ptaków krajobrazu rolniczego przypada przeciętnie od 1 marca do 31 lipca oraz poza okresem migracji płazów. Wiosenny okres migracji dla większości gatunków płazów w Polsce przypada przeciętnie od 15 lutego do końca maja, natomiast jesienny okres migracji przypada przeciętnie od 15 sierpnia do końca października. </w:t>
      </w:r>
      <w:r w:rsidR="008F5753" w:rsidRPr="008F5753">
        <w:rPr>
          <w:rFonts w:ascii="Arial" w:hAnsi="Arial" w:cs="Arial"/>
          <w:sz w:val="22"/>
          <w:szCs w:val="22"/>
        </w:rPr>
        <w:t xml:space="preserve">Nałożono także warunek montażu paneli słonecznych na wysokości co najmniej 0,8 m </w:t>
      </w:r>
      <w:r w:rsidR="008F5753" w:rsidRPr="008F5753">
        <w:rPr>
          <w:rFonts w:ascii="Arial" w:eastAsia="Luxi Sans" w:hAnsi="Arial" w:cs="Arial"/>
          <w:sz w:val="22"/>
          <w:szCs w:val="22"/>
        </w:rPr>
        <w:t xml:space="preserve">mierząc od dolnej krawędzi paneli słonecznych do powierzchni ziemi </w:t>
      </w:r>
      <w:r w:rsidR="008F5753" w:rsidRPr="008F5753">
        <w:rPr>
          <w:rFonts w:ascii="Arial" w:hAnsi="Arial" w:cs="Arial"/>
          <w:sz w:val="22"/>
          <w:szCs w:val="22"/>
        </w:rPr>
        <w:t xml:space="preserve">co pozwoli na rozwój roślinności i w konsekwencji, umożliwi ptakom wyprowadzenie lęgów, roślinom zawiązywanie nasion, a także pozwoli ograniczyć zacienienie paneli słonecznych przez roślinność. Na etapie prowadzenia prac ziemnych w opinii nałożono warunek regularnych kontroli wykopów i uwalniania uwiezionych w nich zwierząt. W celu umożliwienia migracji drobnym zwierzętom nałożono w opinii warunek montażu ogrodzenia ażurowego, bez podmurówki z pozostawieniem minimum 0,2 m przerwy między ogrodzeniem, a powierzchnią ziemi. W celu ograniczenia powierzchniowego spływu biogenów i substancji chemicznych nałożono warunek aby nie stosować nawozów sztucznych i chemicznych środków ochrony roślin. Aby zmniejszyć efekt olśnienia nałożono warunek zastosowania paneli słonecznych o powierzchni antyrefleksyjnej, co ograniczy negatywne oddziaływanie na ptaki. Celem ograniczenia oddziaływania na krajobraz nałożono warunek wykonania stacji transformatorowej, stołów montażowych pod panelami i ogrodzenia w kolorach szarości lub zieleni. W celu minimalizacji oddziaływania na ludzi i przyrodę ożywioną nałożono w opinii warunek rezygnacji z ciągłego oświetlenia terenu elektrowni i jej ogrodzenia w porze nocnej. Mając na względzie lokalizację planowanego przedsięwzięcia na gruncie ornym, brak konieczności wycinki drzew i krzewów oraz realizację </w:t>
      </w:r>
      <w:r w:rsidR="008F5753" w:rsidRPr="008F5753">
        <w:rPr>
          <w:rFonts w:ascii="Arial" w:hAnsi="Arial" w:cs="Arial"/>
          <w:sz w:val="22"/>
          <w:szCs w:val="22"/>
        </w:rPr>
        <w:lastRenderedPageBreak/>
        <w:t xml:space="preserve">przedsięwzięcia zgodnie z nałożonymi w opinii warunkami, nie przewiduje się znaczącego negatywnego oddziaływania inwestycji na środowisko przyrodnicze, w tym na różnorodność biologiczną, rozumianą jako liczebność i kondycję populacji występujących gatunków, w szczególności chronionych, rzadkich lub ginących gatunków roślin, zwierząt i grzybów oraz ich siedlisk. </w:t>
      </w:r>
      <w:r w:rsidR="008F5753" w:rsidRPr="008F5753">
        <w:rPr>
          <w:rFonts w:ascii="Arial" w:hAnsi="Arial" w:cs="Arial"/>
          <w:bCs/>
          <w:sz w:val="22"/>
          <w:szCs w:val="22"/>
        </w:rPr>
        <w:t>Realizacja przedsięwzięcia nie wpłynie także na  obszary chronione, a w szczególności na siedliska przyrodnicze, gatunki roślin i zwierząt oraz ich siedliska, dla których ochrony zostały wyznaczone obszary Natura 2000, a także nie spowoduje pogorszenia integralności poszczególnych obszarów Natura 2000 lub ich powiązań z innymi obszarami. Ponadto przedsięwzięcie nie spowoduje utraty i fragmentacji siedlisk oraz nie  wpłynie na korytarze ekologiczne i funkcję ekosystemu</w:t>
      </w:r>
      <w:r w:rsidR="008F5753" w:rsidRPr="008F5753">
        <w:rPr>
          <w:rFonts w:ascii="Arial" w:hAnsi="Arial" w:cs="Arial"/>
          <w:sz w:val="22"/>
          <w:szCs w:val="22"/>
        </w:rPr>
        <w:t>.</w:t>
      </w:r>
    </w:p>
    <w:p w14:paraId="78079AF1" w14:textId="6D8413CB" w:rsidR="00241245" w:rsidRPr="008F5753" w:rsidRDefault="00241245" w:rsidP="008F5753">
      <w:pPr>
        <w:spacing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8F5753">
        <w:rPr>
          <w:rFonts w:ascii="Arial" w:hAnsi="Arial" w:cs="Arial"/>
          <w:sz w:val="22"/>
          <w:szCs w:val="22"/>
        </w:rPr>
        <w:t>Zgodnie z art. 63 ust. 1 pkt 3 ustawy ooś przeanalizowano zasięg, wielkość i złożoność oddziaływania, jego prawdopodobieństwo, czas trwania, częstotliwość i odwracalność oraz</w:t>
      </w:r>
      <w:r w:rsidRPr="008F5753">
        <w:rPr>
          <w:rFonts w:ascii="Arial" w:hAnsi="Arial" w:cs="Arial"/>
          <w:sz w:val="22"/>
          <w:szCs w:val="22"/>
        </w:rPr>
        <w:br/>
        <w:t xml:space="preserve">możliwość powiązania z innymi przedsięwzięciami i ustalono, że realizacja planowanego przedsięwzięcia nie pociągnie za sobą zagrożeń dla środowiska. Przedmiotowe przedsięwzięcie nie będzie transgranicznie oddziaływać na środowisko. </w:t>
      </w:r>
    </w:p>
    <w:p w14:paraId="56D019F1" w14:textId="3BAA4A1A" w:rsidR="00241245" w:rsidRPr="008F5753" w:rsidRDefault="00241245" w:rsidP="00241245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8F5753">
        <w:rPr>
          <w:rFonts w:ascii="Arial" w:hAnsi="Arial" w:cs="Arial"/>
          <w:sz w:val="22"/>
          <w:szCs w:val="22"/>
        </w:rPr>
        <w:t>Z uwagi na charakter i stopień złożoności oddziaływania przedsięwzięcia na środowisko oraz brak znacząco negatywnego wpływu na obszary wymagające specjalnej ochrony ze względu na występowanie gatunków roślin, grzybów i zwierząt, ich siedlisk lub siedlisk przyrodniczych objętych ochroną, w opinii Regionalnego Dyrektora dla przedmiotowego przedsięwzięcia, nie ma potrzeby przeprowadzenia oceny oddziaływania na środowisko.</w:t>
      </w:r>
    </w:p>
    <w:p w14:paraId="283CC5FB" w14:textId="77777777" w:rsidR="00877147" w:rsidRPr="008F5753" w:rsidRDefault="00877147" w:rsidP="00241245">
      <w:pPr>
        <w:spacing w:after="120"/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8801F47" w14:textId="77777777" w:rsidR="00241245" w:rsidRPr="00D101CD" w:rsidRDefault="00241245" w:rsidP="00241245">
      <w:pPr>
        <w:spacing w:before="120" w:after="200"/>
        <w:ind w:firstLine="567"/>
        <w:rPr>
          <w:rFonts w:ascii="Arial" w:hAnsi="Arial" w:cs="Arial"/>
          <w:b/>
          <w:sz w:val="22"/>
          <w:szCs w:val="22"/>
        </w:rPr>
      </w:pPr>
      <w:r w:rsidRPr="008F5753">
        <w:rPr>
          <w:rFonts w:ascii="Arial" w:hAnsi="Arial" w:cs="Arial"/>
          <w:sz w:val="22"/>
          <w:szCs w:val="22"/>
        </w:rPr>
        <w:t>Biorąc pod uwagę powyższe należało postanowić jak w sentencji</w:t>
      </w:r>
      <w:r w:rsidRPr="00D101CD">
        <w:rPr>
          <w:rFonts w:ascii="Arial" w:hAnsi="Arial" w:cs="Arial"/>
          <w:sz w:val="22"/>
          <w:szCs w:val="22"/>
        </w:rPr>
        <w:t>.</w:t>
      </w:r>
    </w:p>
    <w:p w14:paraId="363C8969" w14:textId="77777777" w:rsidR="00241245" w:rsidRPr="00D101CD" w:rsidRDefault="00241245" w:rsidP="00241245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D101CD">
        <w:rPr>
          <w:rFonts w:ascii="Arial" w:hAnsi="Arial" w:cs="Arial"/>
          <w:b/>
          <w:sz w:val="22"/>
          <w:szCs w:val="22"/>
        </w:rPr>
        <w:t>POUCZENIE</w:t>
      </w:r>
    </w:p>
    <w:p w14:paraId="4B7057D6" w14:textId="77777777" w:rsidR="00241245" w:rsidRPr="00D101CD" w:rsidRDefault="00241245" w:rsidP="00241245">
      <w:pPr>
        <w:shd w:val="clear" w:color="auto" w:fill="FFFFFF"/>
        <w:ind w:left="1701"/>
        <w:rPr>
          <w:rFonts w:ascii="Arial" w:hAnsi="Arial" w:cs="Arial"/>
          <w:sz w:val="22"/>
          <w:szCs w:val="22"/>
        </w:rPr>
      </w:pPr>
      <w:r w:rsidRPr="00D101CD">
        <w:rPr>
          <w:rFonts w:ascii="Arial" w:hAnsi="Arial" w:cs="Arial"/>
          <w:sz w:val="22"/>
          <w:szCs w:val="22"/>
        </w:rPr>
        <w:t xml:space="preserve">Na niniejsze postanowienie nie przysługuje zażalenie </w:t>
      </w:r>
    </w:p>
    <w:p w14:paraId="2FE68CA7" w14:textId="77777777" w:rsidR="00241245" w:rsidRPr="00D101CD" w:rsidRDefault="00241245" w:rsidP="00241245">
      <w:pPr>
        <w:shd w:val="clear" w:color="auto" w:fill="FFFFFF"/>
        <w:ind w:left="1701"/>
        <w:rPr>
          <w:rFonts w:ascii="Arial" w:hAnsi="Arial" w:cs="Arial"/>
          <w:sz w:val="22"/>
          <w:szCs w:val="22"/>
        </w:rPr>
      </w:pPr>
    </w:p>
    <w:p w14:paraId="3AAEA953" w14:textId="77777777" w:rsidR="00241245" w:rsidRPr="00D101CD" w:rsidRDefault="00241245" w:rsidP="00241245">
      <w:pPr>
        <w:ind w:left="3828"/>
        <w:jc w:val="center"/>
        <w:rPr>
          <w:rFonts w:ascii="Arial" w:eastAsia="Nimbus Roman No9 L" w:hAnsi="Arial" w:cs="Arial"/>
          <w:sz w:val="18"/>
          <w:szCs w:val="18"/>
        </w:rPr>
      </w:pPr>
    </w:p>
    <w:p w14:paraId="364C846E" w14:textId="77777777" w:rsidR="00B15BD4" w:rsidRPr="00B15BD4" w:rsidRDefault="00B15BD4" w:rsidP="00B15BD4">
      <w:pPr>
        <w:tabs>
          <w:tab w:val="left" w:pos="720"/>
        </w:tabs>
        <w:ind w:firstLine="4678"/>
        <w:jc w:val="center"/>
        <w:rPr>
          <w:rFonts w:ascii="Arial" w:hAnsi="Arial" w:cs="Arial"/>
          <w:sz w:val="18"/>
          <w:szCs w:val="18"/>
          <w:lang w:eastAsia="ar-SA"/>
        </w:rPr>
      </w:pPr>
      <w:r w:rsidRPr="00B15BD4">
        <w:rPr>
          <w:rFonts w:ascii="Arial" w:hAnsi="Arial" w:cs="Arial"/>
          <w:sz w:val="18"/>
          <w:szCs w:val="18"/>
          <w:lang w:eastAsia="ar-SA"/>
        </w:rPr>
        <w:t>z up. Regionalnego Dyrektora</w:t>
      </w:r>
    </w:p>
    <w:p w14:paraId="30814EAC" w14:textId="77777777" w:rsidR="00B15BD4" w:rsidRPr="00B15BD4" w:rsidRDefault="00B15BD4" w:rsidP="00B15BD4">
      <w:pPr>
        <w:tabs>
          <w:tab w:val="left" w:pos="720"/>
        </w:tabs>
        <w:ind w:firstLine="4678"/>
        <w:jc w:val="center"/>
        <w:rPr>
          <w:rFonts w:ascii="Arial" w:hAnsi="Arial" w:cs="Arial"/>
          <w:sz w:val="18"/>
          <w:szCs w:val="18"/>
          <w:lang w:eastAsia="ar-SA"/>
        </w:rPr>
      </w:pPr>
      <w:r w:rsidRPr="00B15BD4">
        <w:rPr>
          <w:rFonts w:ascii="Arial" w:hAnsi="Arial" w:cs="Arial"/>
          <w:sz w:val="18"/>
          <w:szCs w:val="18"/>
          <w:lang w:eastAsia="ar-SA"/>
        </w:rPr>
        <w:t>Ochrony Środowiska w Poznaniu</w:t>
      </w:r>
    </w:p>
    <w:p w14:paraId="6BB3E6BC" w14:textId="77777777" w:rsidR="00B15BD4" w:rsidRPr="00B15BD4" w:rsidRDefault="00B15BD4" w:rsidP="00B15BD4">
      <w:pPr>
        <w:tabs>
          <w:tab w:val="left" w:pos="720"/>
        </w:tabs>
        <w:ind w:firstLine="4678"/>
        <w:jc w:val="center"/>
        <w:rPr>
          <w:rFonts w:ascii="Arial" w:hAnsi="Arial" w:cs="Arial"/>
          <w:i/>
          <w:sz w:val="20"/>
          <w:szCs w:val="20"/>
          <w:lang w:eastAsia="ar-SA"/>
        </w:rPr>
      </w:pPr>
      <w:r w:rsidRPr="00B15BD4">
        <w:rPr>
          <w:rFonts w:ascii="Arial" w:hAnsi="Arial" w:cs="Arial"/>
          <w:i/>
          <w:sz w:val="20"/>
          <w:szCs w:val="20"/>
          <w:lang w:eastAsia="ar-SA"/>
        </w:rPr>
        <w:t>Jacek Przygocki</w:t>
      </w:r>
    </w:p>
    <w:p w14:paraId="6FA7BAB9" w14:textId="77777777" w:rsidR="00B15BD4" w:rsidRPr="00B15BD4" w:rsidRDefault="00B15BD4" w:rsidP="00B15BD4">
      <w:pPr>
        <w:tabs>
          <w:tab w:val="left" w:pos="720"/>
        </w:tabs>
        <w:ind w:firstLine="4678"/>
        <w:jc w:val="center"/>
        <w:rPr>
          <w:rFonts w:ascii="Arial" w:hAnsi="Arial" w:cs="Arial"/>
          <w:sz w:val="18"/>
          <w:szCs w:val="18"/>
          <w:lang w:eastAsia="ar-SA"/>
        </w:rPr>
      </w:pPr>
      <w:r w:rsidRPr="00B15BD4">
        <w:rPr>
          <w:rFonts w:ascii="Arial" w:hAnsi="Arial" w:cs="Arial"/>
          <w:sz w:val="18"/>
          <w:szCs w:val="18"/>
          <w:lang w:eastAsia="ar-SA"/>
        </w:rPr>
        <w:t>Regionalny Konserwator Przyrody</w:t>
      </w:r>
    </w:p>
    <w:p w14:paraId="10B331F0" w14:textId="77777777" w:rsidR="00B15BD4" w:rsidRPr="00B15BD4" w:rsidRDefault="00B15BD4" w:rsidP="00B15BD4">
      <w:pPr>
        <w:tabs>
          <w:tab w:val="left" w:pos="720"/>
        </w:tabs>
        <w:ind w:firstLine="4678"/>
        <w:jc w:val="center"/>
        <w:rPr>
          <w:rFonts w:ascii="Arial" w:hAnsi="Arial" w:cs="Arial"/>
          <w:i/>
          <w:sz w:val="16"/>
          <w:szCs w:val="16"/>
          <w:lang w:eastAsia="ar-SA"/>
        </w:rPr>
      </w:pPr>
      <w:r w:rsidRPr="00B15BD4">
        <w:rPr>
          <w:rFonts w:ascii="Arial" w:hAnsi="Arial" w:cs="Arial"/>
          <w:i/>
          <w:sz w:val="16"/>
          <w:szCs w:val="16"/>
          <w:lang w:eastAsia="ar-SA"/>
        </w:rPr>
        <w:t>(podpisano kwalifikowanym podpisem elektronicznym)</w:t>
      </w:r>
    </w:p>
    <w:p w14:paraId="3FA9094F" w14:textId="77777777" w:rsidR="00241245" w:rsidRPr="00D101CD" w:rsidRDefault="00241245" w:rsidP="00241245">
      <w:pPr>
        <w:tabs>
          <w:tab w:val="left" w:pos="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  <w:highlight w:val="yellow"/>
          <w:u w:val="single"/>
          <w:lang w:eastAsia="ar-SA"/>
        </w:rPr>
      </w:pPr>
    </w:p>
    <w:p w14:paraId="52D6E966" w14:textId="77777777" w:rsidR="00241245" w:rsidRPr="00D101CD" w:rsidRDefault="00241245" w:rsidP="00241245">
      <w:pPr>
        <w:tabs>
          <w:tab w:val="left" w:pos="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  <w:highlight w:val="yellow"/>
          <w:u w:val="single"/>
          <w:lang w:eastAsia="ar-SA"/>
        </w:rPr>
      </w:pPr>
    </w:p>
    <w:p w14:paraId="19C4D5C2" w14:textId="77777777" w:rsidR="00241245" w:rsidRPr="00D101CD" w:rsidRDefault="00241245" w:rsidP="00241245">
      <w:pPr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2F4935F0" w14:textId="77777777" w:rsidR="00241245" w:rsidRPr="00D101CD" w:rsidRDefault="00241245" w:rsidP="00241245">
      <w:pPr>
        <w:jc w:val="both"/>
        <w:rPr>
          <w:rFonts w:ascii="Arial" w:hAnsi="Arial" w:cs="Arial"/>
          <w:sz w:val="20"/>
          <w:szCs w:val="20"/>
          <w:u w:val="single"/>
        </w:rPr>
      </w:pPr>
      <w:r w:rsidRPr="00D101CD">
        <w:rPr>
          <w:rFonts w:ascii="Arial" w:hAnsi="Arial" w:cs="Arial"/>
          <w:sz w:val="20"/>
          <w:szCs w:val="20"/>
          <w:u w:val="single"/>
        </w:rPr>
        <w:t>Otrzymują:</w:t>
      </w:r>
    </w:p>
    <w:p w14:paraId="26A71673" w14:textId="262E6CDA" w:rsidR="00241245" w:rsidRPr="00D101CD" w:rsidRDefault="00062E39" w:rsidP="00984EE8">
      <w:pPr>
        <w:numPr>
          <w:ilvl w:val="0"/>
          <w:numId w:val="1"/>
        </w:numPr>
        <w:spacing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01CD">
        <w:rPr>
          <w:rFonts w:ascii="Arial" w:hAnsi="Arial" w:cs="Arial"/>
          <w:sz w:val="20"/>
          <w:szCs w:val="20"/>
        </w:rPr>
        <w:t xml:space="preserve">Wójt Gminy </w:t>
      </w:r>
      <w:r w:rsidR="00D101CD" w:rsidRPr="00D101CD">
        <w:rPr>
          <w:rFonts w:ascii="Arial" w:hAnsi="Arial" w:cs="Arial"/>
          <w:sz w:val="20"/>
          <w:szCs w:val="20"/>
        </w:rPr>
        <w:t>Sośnie</w:t>
      </w:r>
      <w:r w:rsidR="007152C7" w:rsidRPr="00D101CD">
        <w:rPr>
          <w:rFonts w:ascii="Arial" w:hAnsi="Arial" w:cs="Arial"/>
          <w:sz w:val="20"/>
          <w:szCs w:val="20"/>
        </w:rPr>
        <w:t xml:space="preserve"> </w:t>
      </w:r>
      <w:r w:rsidR="00241245" w:rsidRPr="00D101CD">
        <w:rPr>
          <w:rFonts w:ascii="Arial" w:hAnsi="Arial" w:cs="Arial"/>
          <w:sz w:val="20"/>
          <w:szCs w:val="20"/>
        </w:rPr>
        <w:t xml:space="preserve">(ePUAP) z prośbą o poinformowanie Wnioskodawcy/Pełnomocnika Wnioskodawcy i pozostałych stron postępowania o niniejszym postanowieniu </w:t>
      </w:r>
    </w:p>
    <w:p w14:paraId="07C446EC" w14:textId="673CC78A" w:rsidR="003F0614" w:rsidRPr="00D101CD" w:rsidRDefault="00241245" w:rsidP="00B970BE">
      <w:pPr>
        <w:numPr>
          <w:ilvl w:val="0"/>
          <w:numId w:val="1"/>
        </w:numPr>
        <w:spacing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01CD">
        <w:rPr>
          <w:rFonts w:ascii="Arial" w:hAnsi="Arial" w:cs="Arial"/>
          <w:sz w:val="20"/>
          <w:szCs w:val="20"/>
        </w:rPr>
        <w:t>aa</w:t>
      </w:r>
    </w:p>
    <w:sectPr w:rsidR="003F0614" w:rsidRPr="00D101CD" w:rsidSect="00FB7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851" w:left="1417" w:header="426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9494" w14:textId="77777777" w:rsidR="00FB4780" w:rsidRDefault="00FB4780">
      <w:r>
        <w:separator/>
      </w:r>
    </w:p>
  </w:endnote>
  <w:endnote w:type="continuationSeparator" w:id="0">
    <w:p w14:paraId="5B0EACEB" w14:textId="77777777" w:rsidR="00FB4780" w:rsidRDefault="00FB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5CCB" w14:textId="77777777" w:rsidR="00FF621D" w:rsidRDefault="00FF6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D258" w14:textId="1C891F33" w:rsidR="00FB78F1" w:rsidRPr="004A4214" w:rsidRDefault="00241245" w:rsidP="00FB78F1">
    <w:pPr>
      <w:pStyle w:val="Stopka"/>
      <w:jc w:val="right"/>
      <w:rPr>
        <w:rFonts w:ascii="Arial" w:hAnsi="Arial" w:cs="Arial"/>
        <w:sz w:val="20"/>
        <w:szCs w:val="20"/>
      </w:rPr>
    </w:pPr>
    <w:r w:rsidRPr="004A4214">
      <w:rPr>
        <w:rFonts w:ascii="Arial" w:hAnsi="Arial" w:cs="Arial"/>
        <w:bCs/>
        <w:sz w:val="20"/>
        <w:szCs w:val="20"/>
      </w:rPr>
      <w:fldChar w:fldCharType="begin"/>
    </w:r>
    <w:r w:rsidRPr="004A4214">
      <w:rPr>
        <w:rFonts w:ascii="Arial" w:hAnsi="Arial" w:cs="Arial"/>
        <w:bCs/>
        <w:sz w:val="20"/>
        <w:szCs w:val="20"/>
      </w:rPr>
      <w:instrText>PAGE</w:instrText>
    </w:r>
    <w:r w:rsidRPr="004A4214">
      <w:rPr>
        <w:rFonts w:ascii="Arial" w:hAnsi="Arial" w:cs="Arial"/>
        <w:bCs/>
        <w:sz w:val="20"/>
        <w:szCs w:val="20"/>
      </w:rPr>
      <w:fldChar w:fldCharType="separate"/>
    </w:r>
    <w:r w:rsidR="00C25D25">
      <w:rPr>
        <w:rFonts w:ascii="Arial" w:hAnsi="Arial" w:cs="Arial"/>
        <w:bCs/>
        <w:noProof/>
        <w:sz w:val="20"/>
        <w:szCs w:val="20"/>
      </w:rPr>
      <w:t>2</w:t>
    </w:r>
    <w:r w:rsidRPr="004A4214">
      <w:rPr>
        <w:rFonts w:ascii="Arial" w:hAnsi="Arial" w:cs="Arial"/>
        <w:bCs/>
        <w:sz w:val="20"/>
        <w:szCs w:val="20"/>
      </w:rPr>
      <w:fldChar w:fldCharType="end"/>
    </w:r>
    <w:r w:rsidRPr="004A4214">
      <w:rPr>
        <w:rFonts w:ascii="Arial" w:hAnsi="Arial" w:cs="Arial"/>
        <w:sz w:val="20"/>
        <w:szCs w:val="20"/>
        <w:lang w:val="pl-PL"/>
      </w:rPr>
      <w:t xml:space="preserve"> z </w:t>
    </w:r>
    <w:r w:rsidRPr="004A4214">
      <w:rPr>
        <w:rFonts w:ascii="Arial" w:hAnsi="Arial" w:cs="Arial"/>
        <w:bCs/>
        <w:sz w:val="20"/>
        <w:szCs w:val="20"/>
      </w:rPr>
      <w:fldChar w:fldCharType="begin"/>
    </w:r>
    <w:r w:rsidRPr="004A4214">
      <w:rPr>
        <w:rFonts w:ascii="Arial" w:hAnsi="Arial" w:cs="Arial"/>
        <w:bCs/>
        <w:sz w:val="20"/>
        <w:szCs w:val="20"/>
      </w:rPr>
      <w:instrText>NUMPAGES</w:instrText>
    </w:r>
    <w:r w:rsidRPr="004A4214">
      <w:rPr>
        <w:rFonts w:ascii="Arial" w:hAnsi="Arial" w:cs="Arial"/>
        <w:bCs/>
        <w:sz w:val="20"/>
        <w:szCs w:val="20"/>
      </w:rPr>
      <w:fldChar w:fldCharType="separate"/>
    </w:r>
    <w:r w:rsidR="00C25D25">
      <w:rPr>
        <w:rFonts w:ascii="Arial" w:hAnsi="Arial" w:cs="Arial"/>
        <w:bCs/>
        <w:noProof/>
        <w:sz w:val="20"/>
        <w:szCs w:val="20"/>
      </w:rPr>
      <w:t>6</w:t>
    </w:r>
    <w:r w:rsidRPr="004A4214">
      <w:rPr>
        <w:rFonts w:ascii="Arial" w:hAnsi="Arial" w:cs="Arial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5ABB" w14:textId="77777777" w:rsidR="00FB78F1" w:rsidRPr="00DE1065" w:rsidRDefault="00241245" w:rsidP="00FB78F1">
    <w:pPr>
      <w:pBdr>
        <w:top w:val="single" w:sz="4" w:space="7" w:color="000000"/>
      </w:pBdr>
      <w:tabs>
        <w:tab w:val="left" w:pos="923"/>
        <w:tab w:val="left" w:pos="964"/>
        <w:tab w:val="right" w:pos="8108"/>
        <w:tab w:val="right" w:pos="9072"/>
      </w:tabs>
      <w:ind w:right="4"/>
      <w:jc w:val="center"/>
      <w:rPr>
        <w:rFonts w:ascii="Arial" w:hAnsi="Arial" w:cs="Arial"/>
        <w:sz w:val="20"/>
        <w:szCs w:val="20"/>
      </w:rPr>
    </w:pPr>
    <w:r w:rsidRPr="00DE1065">
      <w:rPr>
        <w:rFonts w:ascii="Arial" w:hAnsi="Arial" w:cs="Arial"/>
        <w:sz w:val="20"/>
        <w:szCs w:val="20"/>
      </w:rPr>
      <w:t>ul. Jana Henryka Dąbrowskiego 79, 60-529 Poznań, tel. 61 639 64 00, faks 61 639 64 47, sekretariat.poznan@</w:t>
    </w:r>
    <w:r w:rsidR="005D0B48">
      <w:rPr>
        <w:rFonts w:ascii="Arial" w:hAnsi="Arial" w:cs="Arial"/>
        <w:sz w:val="20"/>
        <w:szCs w:val="20"/>
      </w:rPr>
      <w:t>poznan.</w:t>
    </w:r>
    <w:r w:rsidRPr="00DE1065">
      <w:rPr>
        <w:rFonts w:ascii="Arial" w:hAnsi="Arial" w:cs="Arial"/>
        <w:sz w:val="20"/>
        <w:szCs w:val="20"/>
      </w:rPr>
      <w:t>rdos.gov.pl</w:t>
    </w:r>
    <w:r>
      <w:rPr>
        <w:rFonts w:ascii="Arial" w:hAnsi="Arial" w:cs="Arial"/>
        <w:sz w:val="20"/>
        <w:szCs w:val="20"/>
      </w:rPr>
      <w:t xml:space="preserve">, </w:t>
    </w:r>
    <w:r w:rsidRPr="00DE1065">
      <w:rPr>
        <w:rFonts w:ascii="Arial" w:hAnsi="Arial" w:cs="Arial"/>
        <w:sz w:val="20"/>
        <w:szCs w:val="20"/>
      </w:rPr>
      <w:t>poznan.rdos.gov.pl</w:t>
    </w:r>
  </w:p>
  <w:p w14:paraId="20D1C361" w14:textId="77777777" w:rsidR="00FB78F1" w:rsidRPr="00DE1065" w:rsidRDefault="00FB78F1" w:rsidP="00FB78F1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FCAE" w14:textId="77777777" w:rsidR="00FB4780" w:rsidRDefault="00FB4780">
      <w:r>
        <w:separator/>
      </w:r>
    </w:p>
  </w:footnote>
  <w:footnote w:type="continuationSeparator" w:id="0">
    <w:p w14:paraId="6BF2FFCD" w14:textId="77777777" w:rsidR="00FB4780" w:rsidRDefault="00FB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3746" w14:textId="77777777" w:rsidR="00FF621D" w:rsidRDefault="00FF6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EDC5" w14:textId="77777777" w:rsidR="00FF621D" w:rsidRDefault="00FF62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4EAA" w14:textId="77777777" w:rsidR="00B15BD4" w:rsidRPr="005F6BB5" w:rsidRDefault="00B15BD4" w:rsidP="00B15BD4">
    <w:pPr>
      <w:rPr>
        <w:b/>
      </w:rPr>
    </w:pPr>
    <w:r w:rsidRPr="005F6BB5">
      <w:rPr>
        <w:b/>
      </w:rPr>
      <w:t>REGIONALNY DYREKTOR</w:t>
    </w:r>
  </w:p>
  <w:p w14:paraId="52CA912B" w14:textId="77777777" w:rsidR="00B15BD4" w:rsidRPr="005F6BB5" w:rsidRDefault="00B15BD4" w:rsidP="00B15BD4">
    <w:pPr>
      <w:rPr>
        <w:b/>
      </w:rPr>
    </w:pPr>
    <w:r>
      <w:rPr>
        <w:b/>
      </w:rPr>
      <w:t xml:space="preserve">OCHRONY </w:t>
    </w:r>
    <w:r w:rsidRPr="005F6BB5">
      <w:rPr>
        <w:b/>
      </w:rPr>
      <w:t>ŚRODOWISKA</w:t>
    </w:r>
  </w:p>
  <w:p w14:paraId="40300E6A" w14:textId="7B89AB51" w:rsidR="00B15BD4" w:rsidRPr="00A36E52" w:rsidRDefault="00B15BD4" w:rsidP="00B15BD4">
    <w:pPr>
      <w:ind w:left="567" w:firstLine="567"/>
    </w:pPr>
    <w:r w:rsidRPr="005F6BB5">
      <w:rPr>
        <w:b/>
      </w:rPr>
      <w:t>w Poznaniu</w:t>
    </w:r>
    <w:r w:rsidRPr="005F6BB5">
      <w:rPr>
        <w:b/>
      </w:rPr>
      <w:tab/>
    </w:r>
    <w:r w:rsidRPr="005F6BB5">
      <w:rPr>
        <w:b/>
      </w:rPr>
      <w:tab/>
    </w:r>
    <w:r w:rsidR="00F9497B">
      <w:tab/>
    </w:r>
    <w:r w:rsidR="00F9497B">
      <w:tab/>
    </w:r>
    <w:r w:rsidR="00F9497B">
      <w:tab/>
    </w:r>
    <w:r w:rsidR="00F9497B">
      <w:tab/>
    </w:r>
    <w:r w:rsidRPr="00C12C04">
      <w:t>Poznań,</w:t>
    </w:r>
    <w:r>
      <w:t xml:space="preserve"> </w:t>
    </w:r>
    <w:r w:rsidR="00FF621D">
      <w:t>5 maja 2023 r.</w:t>
    </w:r>
  </w:p>
  <w:p w14:paraId="36AAA6DA" w14:textId="4712BA5D" w:rsidR="00FB78F1" w:rsidRPr="00B15BD4" w:rsidRDefault="00FB78F1" w:rsidP="00B15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1772"/>
    <w:multiLevelType w:val="hybridMultilevel"/>
    <w:tmpl w:val="7E98EDE6"/>
    <w:lvl w:ilvl="0" w:tplc="41B6430A">
      <w:start w:val="1"/>
      <w:numFmt w:val="decimal"/>
      <w:lvlText w:val="%1."/>
      <w:lvlJc w:val="left"/>
      <w:pPr>
        <w:ind w:left="27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1B0D"/>
    <w:multiLevelType w:val="hybridMultilevel"/>
    <w:tmpl w:val="2AD2236C"/>
    <w:lvl w:ilvl="0" w:tplc="4C42EC6A">
      <w:start w:val="1"/>
      <w:numFmt w:val="decimal"/>
      <w:lvlText w:val="%1."/>
      <w:lvlJc w:val="left"/>
      <w:pPr>
        <w:ind w:left="858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9302" w:hanging="360"/>
      </w:pPr>
    </w:lvl>
    <w:lvl w:ilvl="2" w:tplc="0415001B">
      <w:start w:val="1"/>
      <w:numFmt w:val="lowerRoman"/>
      <w:lvlText w:val="%3."/>
      <w:lvlJc w:val="right"/>
      <w:pPr>
        <w:ind w:left="10022" w:hanging="180"/>
      </w:pPr>
    </w:lvl>
    <w:lvl w:ilvl="3" w:tplc="0415000F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" w15:restartNumberingAfterBreak="0">
    <w:nsid w:val="561F7879"/>
    <w:multiLevelType w:val="hybridMultilevel"/>
    <w:tmpl w:val="E31F2E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974117D"/>
    <w:multiLevelType w:val="hybridMultilevel"/>
    <w:tmpl w:val="43686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37F8D"/>
    <w:multiLevelType w:val="hybridMultilevel"/>
    <w:tmpl w:val="EDC2AAB6"/>
    <w:lvl w:ilvl="0" w:tplc="9EDCF592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09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8995">
    <w:abstractNumId w:val="1"/>
  </w:num>
  <w:num w:numId="3" w16cid:durableId="690187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732173">
    <w:abstractNumId w:val="2"/>
  </w:num>
  <w:num w:numId="5" w16cid:durableId="5007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45"/>
    <w:rsid w:val="0000524C"/>
    <w:rsid w:val="000103BE"/>
    <w:rsid w:val="000104EC"/>
    <w:rsid w:val="000308AF"/>
    <w:rsid w:val="000336F1"/>
    <w:rsid w:val="00051EB6"/>
    <w:rsid w:val="000624ED"/>
    <w:rsid w:val="00062E39"/>
    <w:rsid w:val="00063EF9"/>
    <w:rsid w:val="000644C6"/>
    <w:rsid w:val="0006756B"/>
    <w:rsid w:val="000752BD"/>
    <w:rsid w:val="0008414F"/>
    <w:rsid w:val="000A776B"/>
    <w:rsid w:val="000A7AAC"/>
    <w:rsid w:val="000C429F"/>
    <w:rsid w:val="000D0827"/>
    <w:rsid w:val="000E0377"/>
    <w:rsid w:val="000F0C84"/>
    <w:rsid w:val="00102609"/>
    <w:rsid w:val="00102F3C"/>
    <w:rsid w:val="001076C0"/>
    <w:rsid w:val="00107F6E"/>
    <w:rsid w:val="00132057"/>
    <w:rsid w:val="001368A7"/>
    <w:rsid w:val="0015388A"/>
    <w:rsid w:val="001559F0"/>
    <w:rsid w:val="00156FE9"/>
    <w:rsid w:val="00157D08"/>
    <w:rsid w:val="00163D35"/>
    <w:rsid w:val="001936C7"/>
    <w:rsid w:val="001A4206"/>
    <w:rsid w:val="001B1C4F"/>
    <w:rsid w:val="001B497D"/>
    <w:rsid w:val="001C435E"/>
    <w:rsid w:val="001D642D"/>
    <w:rsid w:val="001E1295"/>
    <w:rsid w:val="001E316D"/>
    <w:rsid w:val="001E4BF4"/>
    <w:rsid w:val="002059AE"/>
    <w:rsid w:val="002077FA"/>
    <w:rsid w:val="002244D4"/>
    <w:rsid w:val="0023049F"/>
    <w:rsid w:val="00241245"/>
    <w:rsid w:val="002418F8"/>
    <w:rsid w:val="002460D4"/>
    <w:rsid w:val="00260D4A"/>
    <w:rsid w:val="00270046"/>
    <w:rsid w:val="00270B0E"/>
    <w:rsid w:val="00290001"/>
    <w:rsid w:val="002A1998"/>
    <w:rsid w:val="002A5E69"/>
    <w:rsid w:val="002B1296"/>
    <w:rsid w:val="002C05DF"/>
    <w:rsid w:val="002C5461"/>
    <w:rsid w:val="002D58F3"/>
    <w:rsid w:val="002D7981"/>
    <w:rsid w:val="002E036D"/>
    <w:rsid w:val="002E2656"/>
    <w:rsid w:val="002E5404"/>
    <w:rsid w:val="003000E0"/>
    <w:rsid w:val="00310616"/>
    <w:rsid w:val="003231D0"/>
    <w:rsid w:val="00333543"/>
    <w:rsid w:val="00340339"/>
    <w:rsid w:val="00345189"/>
    <w:rsid w:val="00356DCD"/>
    <w:rsid w:val="00362012"/>
    <w:rsid w:val="00372121"/>
    <w:rsid w:val="00373D8D"/>
    <w:rsid w:val="003A5B76"/>
    <w:rsid w:val="003A76B0"/>
    <w:rsid w:val="003C47D6"/>
    <w:rsid w:val="003D3139"/>
    <w:rsid w:val="003D6DEA"/>
    <w:rsid w:val="003E5CAB"/>
    <w:rsid w:val="003F0614"/>
    <w:rsid w:val="003F1647"/>
    <w:rsid w:val="003F1893"/>
    <w:rsid w:val="003F5D64"/>
    <w:rsid w:val="003F788E"/>
    <w:rsid w:val="00402F21"/>
    <w:rsid w:val="00404A72"/>
    <w:rsid w:val="00413ABF"/>
    <w:rsid w:val="00414B4A"/>
    <w:rsid w:val="004154E8"/>
    <w:rsid w:val="00420EA7"/>
    <w:rsid w:val="004223A5"/>
    <w:rsid w:val="00425AE1"/>
    <w:rsid w:val="00436F13"/>
    <w:rsid w:val="004526E1"/>
    <w:rsid w:val="00453545"/>
    <w:rsid w:val="00453F57"/>
    <w:rsid w:val="00464A95"/>
    <w:rsid w:val="00470C9F"/>
    <w:rsid w:val="00473CF2"/>
    <w:rsid w:val="00475EE2"/>
    <w:rsid w:val="00477BE9"/>
    <w:rsid w:val="00486CE0"/>
    <w:rsid w:val="00492C3F"/>
    <w:rsid w:val="004C7462"/>
    <w:rsid w:val="004C7D04"/>
    <w:rsid w:val="004F299E"/>
    <w:rsid w:val="00500ED1"/>
    <w:rsid w:val="00512895"/>
    <w:rsid w:val="005171D4"/>
    <w:rsid w:val="00527B00"/>
    <w:rsid w:val="00543B32"/>
    <w:rsid w:val="00547A44"/>
    <w:rsid w:val="00554D6E"/>
    <w:rsid w:val="00572F64"/>
    <w:rsid w:val="0058511F"/>
    <w:rsid w:val="00593DEF"/>
    <w:rsid w:val="005A39AE"/>
    <w:rsid w:val="005B4F70"/>
    <w:rsid w:val="005B7F0C"/>
    <w:rsid w:val="005D0B48"/>
    <w:rsid w:val="005D2644"/>
    <w:rsid w:val="005D5652"/>
    <w:rsid w:val="005E6153"/>
    <w:rsid w:val="00604F08"/>
    <w:rsid w:val="006209B3"/>
    <w:rsid w:val="00620B00"/>
    <w:rsid w:val="006359EB"/>
    <w:rsid w:val="006433D6"/>
    <w:rsid w:val="0064593B"/>
    <w:rsid w:val="00646F27"/>
    <w:rsid w:val="00650180"/>
    <w:rsid w:val="00650D95"/>
    <w:rsid w:val="00675B31"/>
    <w:rsid w:val="006936F7"/>
    <w:rsid w:val="006A7DB3"/>
    <w:rsid w:val="006B7218"/>
    <w:rsid w:val="006F531B"/>
    <w:rsid w:val="00701C07"/>
    <w:rsid w:val="007152C7"/>
    <w:rsid w:val="00715E84"/>
    <w:rsid w:val="007176A7"/>
    <w:rsid w:val="00730BCA"/>
    <w:rsid w:val="00761F45"/>
    <w:rsid w:val="00764A25"/>
    <w:rsid w:val="00764E18"/>
    <w:rsid w:val="007700AF"/>
    <w:rsid w:val="00773C3D"/>
    <w:rsid w:val="00781733"/>
    <w:rsid w:val="00785B40"/>
    <w:rsid w:val="007912E1"/>
    <w:rsid w:val="00794D26"/>
    <w:rsid w:val="007B081C"/>
    <w:rsid w:val="007B49D1"/>
    <w:rsid w:val="007C0446"/>
    <w:rsid w:val="007D3044"/>
    <w:rsid w:val="007E0677"/>
    <w:rsid w:val="007E5061"/>
    <w:rsid w:val="007E6342"/>
    <w:rsid w:val="00803305"/>
    <w:rsid w:val="0080491D"/>
    <w:rsid w:val="0080533B"/>
    <w:rsid w:val="0081458E"/>
    <w:rsid w:val="00823CF0"/>
    <w:rsid w:val="008433CB"/>
    <w:rsid w:val="00872568"/>
    <w:rsid w:val="00877147"/>
    <w:rsid w:val="00882DEF"/>
    <w:rsid w:val="008A2053"/>
    <w:rsid w:val="008A6A24"/>
    <w:rsid w:val="008B04AC"/>
    <w:rsid w:val="008C21A1"/>
    <w:rsid w:val="008C25D2"/>
    <w:rsid w:val="008C53C5"/>
    <w:rsid w:val="008E2A18"/>
    <w:rsid w:val="008F193F"/>
    <w:rsid w:val="008F43F3"/>
    <w:rsid w:val="008F5753"/>
    <w:rsid w:val="00905D33"/>
    <w:rsid w:val="009152AD"/>
    <w:rsid w:val="009443EE"/>
    <w:rsid w:val="00956D81"/>
    <w:rsid w:val="009741DD"/>
    <w:rsid w:val="00984EE8"/>
    <w:rsid w:val="0099650E"/>
    <w:rsid w:val="009A3D63"/>
    <w:rsid w:val="009D6330"/>
    <w:rsid w:val="009E2B9E"/>
    <w:rsid w:val="00A03275"/>
    <w:rsid w:val="00A07B47"/>
    <w:rsid w:val="00A25105"/>
    <w:rsid w:val="00A25A5E"/>
    <w:rsid w:val="00A3434C"/>
    <w:rsid w:val="00A53E99"/>
    <w:rsid w:val="00A57E7E"/>
    <w:rsid w:val="00A613C6"/>
    <w:rsid w:val="00A85299"/>
    <w:rsid w:val="00A853D6"/>
    <w:rsid w:val="00A867B9"/>
    <w:rsid w:val="00A91DDF"/>
    <w:rsid w:val="00A96BE1"/>
    <w:rsid w:val="00AA418B"/>
    <w:rsid w:val="00AA56F6"/>
    <w:rsid w:val="00AB45F9"/>
    <w:rsid w:val="00AB6AD7"/>
    <w:rsid w:val="00AB6EBA"/>
    <w:rsid w:val="00AC21C6"/>
    <w:rsid w:val="00AC49DC"/>
    <w:rsid w:val="00AD1628"/>
    <w:rsid w:val="00AD1D0B"/>
    <w:rsid w:val="00AD6E5E"/>
    <w:rsid w:val="00AE32A7"/>
    <w:rsid w:val="00AF38CE"/>
    <w:rsid w:val="00B001E0"/>
    <w:rsid w:val="00B058E9"/>
    <w:rsid w:val="00B13E7B"/>
    <w:rsid w:val="00B15BD4"/>
    <w:rsid w:val="00B55081"/>
    <w:rsid w:val="00B73543"/>
    <w:rsid w:val="00B86CCD"/>
    <w:rsid w:val="00B970BE"/>
    <w:rsid w:val="00BA14F5"/>
    <w:rsid w:val="00BA3B73"/>
    <w:rsid w:val="00BA69E7"/>
    <w:rsid w:val="00BC3E1C"/>
    <w:rsid w:val="00BC7D57"/>
    <w:rsid w:val="00BD310A"/>
    <w:rsid w:val="00BD62E2"/>
    <w:rsid w:val="00BD767C"/>
    <w:rsid w:val="00BD774A"/>
    <w:rsid w:val="00BE0035"/>
    <w:rsid w:val="00BE1A8B"/>
    <w:rsid w:val="00C05458"/>
    <w:rsid w:val="00C178A8"/>
    <w:rsid w:val="00C22FC2"/>
    <w:rsid w:val="00C25D25"/>
    <w:rsid w:val="00C30D77"/>
    <w:rsid w:val="00C466E7"/>
    <w:rsid w:val="00C64546"/>
    <w:rsid w:val="00CA08A6"/>
    <w:rsid w:val="00CA1FCA"/>
    <w:rsid w:val="00CA5586"/>
    <w:rsid w:val="00CC325F"/>
    <w:rsid w:val="00CD0677"/>
    <w:rsid w:val="00CE1106"/>
    <w:rsid w:val="00CE45FC"/>
    <w:rsid w:val="00CF7A95"/>
    <w:rsid w:val="00D101CD"/>
    <w:rsid w:val="00D16F5C"/>
    <w:rsid w:val="00D225C3"/>
    <w:rsid w:val="00D24DC1"/>
    <w:rsid w:val="00D30EF4"/>
    <w:rsid w:val="00D32112"/>
    <w:rsid w:val="00D32EF4"/>
    <w:rsid w:val="00D46C83"/>
    <w:rsid w:val="00D5431C"/>
    <w:rsid w:val="00D676E6"/>
    <w:rsid w:val="00D71888"/>
    <w:rsid w:val="00D90B27"/>
    <w:rsid w:val="00DA222B"/>
    <w:rsid w:val="00DA3366"/>
    <w:rsid w:val="00DB1FC8"/>
    <w:rsid w:val="00DB3A4D"/>
    <w:rsid w:val="00DD0C74"/>
    <w:rsid w:val="00DD1CDB"/>
    <w:rsid w:val="00DD1D17"/>
    <w:rsid w:val="00DE0F39"/>
    <w:rsid w:val="00DF7CEA"/>
    <w:rsid w:val="00E03F6B"/>
    <w:rsid w:val="00E15490"/>
    <w:rsid w:val="00E232F3"/>
    <w:rsid w:val="00E2558E"/>
    <w:rsid w:val="00E35E22"/>
    <w:rsid w:val="00E365E7"/>
    <w:rsid w:val="00E4113B"/>
    <w:rsid w:val="00E456AC"/>
    <w:rsid w:val="00E625B3"/>
    <w:rsid w:val="00E65DE2"/>
    <w:rsid w:val="00E708C2"/>
    <w:rsid w:val="00E83935"/>
    <w:rsid w:val="00E87137"/>
    <w:rsid w:val="00E92297"/>
    <w:rsid w:val="00E96B78"/>
    <w:rsid w:val="00EA17D9"/>
    <w:rsid w:val="00EA5776"/>
    <w:rsid w:val="00EC6CC7"/>
    <w:rsid w:val="00ED05B6"/>
    <w:rsid w:val="00ED463B"/>
    <w:rsid w:val="00EF2318"/>
    <w:rsid w:val="00F06EEC"/>
    <w:rsid w:val="00F2542D"/>
    <w:rsid w:val="00F30225"/>
    <w:rsid w:val="00F52135"/>
    <w:rsid w:val="00F534CD"/>
    <w:rsid w:val="00F74672"/>
    <w:rsid w:val="00F862B3"/>
    <w:rsid w:val="00F9497B"/>
    <w:rsid w:val="00F95644"/>
    <w:rsid w:val="00FA6B89"/>
    <w:rsid w:val="00FB4780"/>
    <w:rsid w:val="00FB78F1"/>
    <w:rsid w:val="00FC4B20"/>
    <w:rsid w:val="00FD6FF9"/>
    <w:rsid w:val="00FE1759"/>
    <w:rsid w:val="00FF1CD0"/>
    <w:rsid w:val="00FF3AC3"/>
    <w:rsid w:val="00FF621D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4DBD"/>
  <w15:chartTrackingRefBased/>
  <w15:docId w15:val="{3393E2D8-3CB8-4FF1-9342-BA495971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24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24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4124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24124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4124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241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24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412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24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B0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B0E"/>
    <w:rPr>
      <w:rFonts w:ascii="Times New Roman" w:eastAsia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5851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58511F"/>
    <w:rPr>
      <w:rFonts w:ascii="Times New Roman" w:eastAsia="Times New Roman" w:hAnsi="Times New Roman"/>
    </w:rPr>
  </w:style>
  <w:style w:type="character" w:styleId="Hipercze">
    <w:name w:val="Hyperlink"/>
    <w:uiPriority w:val="99"/>
    <w:rsid w:val="00DD0C74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8F5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91DE-BC04-4CE2-8E7D-995448F8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3366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Jacek 126346</cp:lastModifiedBy>
  <cp:revision>28</cp:revision>
  <dcterms:created xsi:type="dcterms:W3CDTF">2023-01-13T09:36:00Z</dcterms:created>
  <dcterms:modified xsi:type="dcterms:W3CDTF">2023-05-05T13:38:00Z</dcterms:modified>
</cp:coreProperties>
</file>