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C9737" w14:textId="77777777" w:rsidR="00C65A81" w:rsidRPr="00C65A81" w:rsidRDefault="00C65A81" w:rsidP="009030E7">
      <w:pPr>
        <w:spacing w:before="240"/>
        <w:jc w:val="center"/>
        <w:rPr>
          <w:rFonts w:ascii="Century Gothic" w:hAnsi="Century Gothic" w:cs="Arial"/>
          <w:sz w:val="52"/>
        </w:rPr>
      </w:pPr>
      <w:r w:rsidRPr="00C65A81">
        <w:rPr>
          <w:rFonts w:ascii="Century Gothic" w:hAnsi="Century Gothic" w:cs="Arial"/>
          <w:sz w:val="52"/>
        </w:rPr>
        <w:t>Projekt budowlano-wykonawczy</w:t>
      </w:r>
    </w:p>
    <w:p w14:paraId="7151DCCA" w14:textId="77777777" w:rsidR="00C65A81" w:rsidRPr="00C65A81" w:rsidRDefault="00C65A81" w:rsidP="00C65A81">
      <w:pPr>
        <w:jc w:val="center"/>
        <w:rPr>
          <w:rFonts w:ascii="Century Gothic" w:hAnsi="Century Gothic" w:cs="Arial"/>
        </w:rPr>
      </w:pPr>
    </w:p>
    <w:p w14:paraId="6C9019FB" w14:textId="77777777" w:rsidR="00C65A81" w:rsidRPr="00C65A81" w:rsidRDefault="00C65A81" w:rsidP="00C65A81">
      <w:pPr>
        <w:jc w:val="center"/>
        <w:rPr>
          <w:rFonts w:ascii="Century Gothic" w:hAnsi="Century Gothic" w:cs="Arial"/>
        </w:rPr>
      </w:pPr>
      <w:r w:rsidRPr="00C65A81">
        <w:rPr>
          <w:rFonts w:ascii="Century Gothic" w:hAnsi="Century Gothic" w:cs="Arial"/>
        </w:rPr>
        <w:t>Nazwa zadania</w:t>
      </w:r>
    </w:p>
    <w:p w14:paraId="6F41A1E6" w14:textId="3F59F301" w:rsidR="00C65A81" w:rsidRPr="00C65A81" w:rsidRDefault="00C65A81" w:rsidP="00C65A81">
      <w:pPr>
        <w:jc w:val="center"/>
        <w:rPr>
          <w:rFonts w:ascii="Century Gothic" w:hAnsi="Century Gothic" w:cs="Arial"/>
          <w:sz w:val="28"/>
        </w:rPr>
      </w:pPr>
      <w:r w:rsidRPr="00C65A81">
        <w:rPr>
          <w:rFonts w:ascii="Century Gothic" w:hAnsi="Century Gothic" w:cs="Arial"/>
          <w:sz w:val="28"/>
        </w:rPr>
        <w:t>„</w:t>
      </w:r>
      <w:r w:rsidR="00F95081">
        <w:rPr>
          <w:rFonts w:ascii="Century Gothic" w:hAnsi="Century Gothic" w:cs="Arial"/>
          <w:sz w:val="28"/>
        </w:rPr>
        <w:t>Wzrost wykorzystania OZE na obszarze Gminy Sośnie</w:t>
      </w:r>
      <w:r w:rsidR="00067334">
        <w:rPr>
          <w:rFonts w:ascii="Century Gothic" w:hAnsi="Century Gothic" w:cs="Arial"/>
          <w:sz w:val="28"/>
        </w:rPr>
        <w:t>”</w:t>
      </w:r>
    </w:p>
    <w:p w14:paraId="43ECEE2A" w14:textId="77777777" w:rsidR="00C65A81" w:rsidRPr="00C65A81" w:rsidRDefault="00C65A81" w:rsidP="00C65A81">
      <w:pPr>
        <w:jc w:val="center"/>
        <w:rPr>
          <w:rFonts w:ascii="Century Gothic" w:hAnsi="Century Gothic" w:cs="Arial"/>
        </w:rPr>
      </w:pPr>
    </w:p>
    <w:p w14:paraId="7379939A" w14:textId="40278EE1" w:rsidR="00C65A81" w:rsidRPr="00C65A81" w:rsidRDefault="00C65A81" w:rsidP="00C65A81">
      <w:pPr>
        <w:spacing w:before="240"/>
        <w:rPr>
          <w:rFonts w:ascii="Century Gothic" w:hAnsi="Century Gothic" w:cs="Arial"/>
          <w:b/>
          <w:szCs w:val="24"/>
        </w:rPr>
      </w:pPr>
      <w:r w:rsidRPr="00C65A81">
        <w:rPr>
          <w:rFonts w:ascii="Century Gothic" w:hAnsi="Century Gothic" w:cs="Arial"/>
          <w:b/>
          <w:bCs/>
          <w:szCs w:val="24"/>
        </w:rPr>
        <w:t>Inwestor</w:t>
      </w:r>
      <w:r w:rsidRPr="00C65A81">
        <w:rPr>
          <w:rFonts w:ascii="Century Gothic" w:hAnsi="Century Gothic" w:cs="Arial"/>
          <w:szCs w:val="24"/>
        </w:rPr>
        <w:t xml:space="preserve">: </w:t>
      </w:r>
      <w:r w:rsidRPr="00C65A81">
        <w:rPr>
          <w:rFonts w:ascii="Century Gothic" w:hAnsi="Century Gothic" w:cs="Arial"/>
          <w:szCs w:val="24"/>
        </w:rPr>
        <w:tab/>
      </w:r>
      <w:r w:rsidRPr="00C65A81">
        <w:rPr>
          <w:rFonts w:ascii="Century Gothic" w:hAnsi="Century Gothic" w:cs="Arial"/>
          <w:szCs w:val="24"/>
        </w:rPr>
        <w:tab/>
      </w:r>
      <w:r w:rsidRPr="00C65A81">
        <w:rPr>
          <w:rStyle w:val="Pogrubienie"/>
          <w:rFonts w:ascii="Century Gothic" w:hAnsi="Century Gothic" w:cs="Arial"/>
          <w:szCs w:val="24"/>
        </w:rPr>
        <w:t xml:space="preserve">Gmina </w:t>
      </w:r>
      <w:r w:rsidR="00F95081">
        <w:rPr>
          <w:rStyle w:val="Pogrubienie"/>
          <w:rFonts w:ascii="Century Gothic" w:hAnsi="Century Gothic" w:cs="Arial"/>
          <w:szCs w:val="24"/>
        </w:rPr>
        <w:t>Sośnie, 63-435 Sośnie, ul. Wielkopolska 47</w:t>
      </w:r>
    </w:p>
    <w:p w14:paraId="1A206CB0" w14:textId="3156C37B" w:rsidR="00C65A81" w:rsidRPr="00C65A81" w:rsidRDefault="00C65A81" w:rsidP="00C65A81">
      <w:pPr>
        <w:spacing w:before="240"/>
        <w:ind w:left="2127" w:hanging="2127"/>
        <w:rPr>
          <w:rFonts w:ascii="Century Gothic" w:hAnsi="Century Gothic" w:cs="Arial"/>
          <w:szCs w:val="24"/>
        </w:rPr>
      </w:pPr>
      <w:r w:rsidRPr="00C65A81">
        <w:rPr>
          <w:rFonts w:ascii="Century Gothic" w:hAnsi="Century Gothic" w:cs="Arial"/>
          <w:b/>
          <w:bCs/>
          <w:szCs w:val="24"/>
        </w:rPr>
        <w:t>Adres inwestycji</w:t>
      </w:r>
      <w:r w:rsidRPr="00C65A81">
        <w:rPr>
          <w:rFonts w:ascii="Century Gothic" w:hAnsi="Century Gothic" w:cs="Arial"/>
          <w:szCs w:val="24"/>
        </w:rPr>
        <w:t xml:space="preserve">: </w:t>
      </w:r>
      <w:r w:rsidRPr="00C65A81">
        <w:rPr>
          <w:rFonts w:ascii="Century Gothic" w:hAnsi="Century Gothic" w:cs="Arial"/>
          <w:szCs w:val="24"/>
        </w:rPr>
        <w:tab/>
        <w:t xml:space="preserve">Budynki mieszkalne na terenie Gminy </w:t>
      </w:r>
      <w:r w:rsidR="00F95081">
        <w:rPr>
          <w:rFonts w:ascii="Century Gothic" w:hAnsi="Century Gothic" w:cs="Arial"/>
          <w:szCs w:val="24"/>
        </w:rPr>
        <w:t>Sośnie</w:t>
      </w:r>
    </w:p>
    <w:p w14:paraId="68F66B96" w14:textId="22C4320D" w:rsidR="00C65A81" w:rsidRPr="00C65A81" w:rsidRDefault="00C65A81" w:rsidP="00C65A81">
      <w:pPr>
        <w:spacing w:before="240"/>
        <w:rPr>
          <w:rFonts w:ascii="Century Gothic" w:hAnsi="Century Gothic" w:cs="Arial"/>
          <w:szCs w:val="24"/>
        </w:rPr>
      </w:pPr>
      <w:r w:rsidRPr="00C65A81">
        <w:rPr>
          <w:rFonts w:ascii="Century Gothic" w:hAnsi="Century Gothic" w:cs="Arial"/>
          <w:b/>
          <w:bCs/>
          <w:szCs w:val="24"/>
        </w:rPr>
        <w:t>Typ zestawu</w:t>
      </w:r>
      <w:r w:rsidRPr="00C65A81">
        <w:rPr>
          <w:rFonts w:ascii="Century Gothic" w:hAnsi="Century Gothic" w:cs="Arial"/>
          <w:szCs w:val="24"/>
        </w:rPr>
        <w:t>:</w:t>
      </w:r>
      <w:r w:rsidRPr="00C65A81">
        <w:rPr>
          <w:rFonts w:ascii="Century Gothic" w:hAnsi="Century Gothic" w:cs="Arial"/>
          <w:szCs w:val="24"/>
        </w:rPr>
        <w:tab/>
      </w:r>
      <w:r w:rsidRPr="00C65A81">
        <w:rPr>
          <w:rFonts w:ascii="Century Gothic" w:hAnsi="Century Gothic" w:cs="Arial"/>
          <w:szCs w:val="24"/>
        </w:rPr>
        <w:tab/>
        <w:t>Kocioł na biomasę o mocy 25kW</w:t>
      </w:r>
    </w:p>
    <w:p w14:paraId="508A368D" w14:textId="77777777" w:rsidR="00C65A81" w:rsidRPr="00C65A81" w:rsidRDefault="00C65A81" w:rsidP="00C65A81">
      <w:pPr>
        <w:spacing w:before="240"/>
        <w:rPr>
          <w:rFonts w:ascii="Century Gothic" w:hAnsi="Century Gothic" w:cs="Arial"/>
          <w:szCs w:val="24"/>
        </w:rPr>
      </w:pPr>
      <w:r w:rsidRPr="00C65A81">
        <w:rPr>
          <w:rFonts w:ascii="Century Gothic" w:hAnsi="Century Gothic" w:cs="Arial"/>
          <w:b/>
          <w:bCs/>
          <w:szCs w:val="24"/>
        </w:rPr>
        <w:t>Jednostka</w:t>
      </w:r>
      <w:r w:rsidRPr="00C65A81">
        <w:rPr>
          <w:rFonts w:ascii="Century Gothic" w:hAnsi="Century Gothic" w:cs="Arial"/>
          <w:b/>
          <w:bCs/>
          <w:szCs w:val="24"/>
        </w:rPr>
        <w:br/>
        <w:t>Projektowa</w:t>
      </w:r>
      <w:r w:rsidRPr="00C65A81">
        <w:rPr>
          <w:rFonts w:ascii="Century Gothic" w:hAnsi="Century Gothic" w:cs="Arial"/>
          <w:szCs w:val="24"/>
        </w:rPr>
        <w:t>:</w:t>
      </w:r>
      <w:r w:rsidRPr="00C65A81">
        <w:rPr>
          <w:rFonts w:ascii="Century Gothic" w:hAnsi="Century Gothic" w:cs="Arial"/>
          <w:szCs w:val="24"/>
        </w:rPr>
        <w:tab/>
      </w:r>
      <w:r w:rsidRPr="00C65A81">
        <w:rPr>
          <w:rFonts w:ascii="Century Gothic" w:hAnsi="Century Gothic" w:cs="Arial"/>
          <w:szCs w:val="24"/>
        </w:rPr>
        <w:tab/>
        <w:t>Centrum Energii i Nowych Technologii Sp. z o.o.</w:t>
      </w:r>
    </w:p>
    <w:p w14:paraId="615BAFFD" w14:textId="77777777" w:rsidR="00C65A81" w:rsidRPr="00C65A81" w:rsidRDefault="00C65A81" w:rsidP="00C65A81">
      <w:pPr>
        <w:rPr>
          <w:rFonts w:ascii="Century Gothic" w:hAnsi="Century Gothic" w:cs="Arial"/>
          <w:szCs w:val="24"/>
        </w:rPr>
      </w:pPr>
      <w:r w:rsidRPr="00C65A81">
        <w:rPr>
          <w:rFonts w:ascii="Century Gothic" w:hAnsi="Century Gothic" w:cs="Arial"/>
          <w:szCs w:val="24"/>
        </w:rPr>
        <w:tab/>
      </w:r>
      <w:r w:rsidRPr="00C65A81">
        <w:rPr>
          <w:rFonts w:ascii="Century Gothic" w:hAnsi="Century Gothic" w:cs="Arial"/>
          <w:szCs w:val="24"/>
        </w:rPr>
        <w:tab/>
      </w:r>
      <w:r w:rsidRPr="00C65A81">
        <w:rPr>
          <w:rFonts w:ascii="Century Gothic" w:hAnsi="Century Gothic" w:cs="Arial"/>
          <w:szCs w:val="24"/>
        </w:rPr>
        <w:tab/>
        <w:t>97-225 Ujazd, ul. Zgodna 7</w:t>
      </w:r>
    </w:p>
    <w:p w14:paraId="157B64EA" w14:textId="77777777" w:rsidR="00C65A81" w:rsidRPr="00C65A81" w:rsidRDefault="00C65A81" w:rsidP="00C65A81">
      <w:pPr>
        <w:rPr>
          <w:rFonts w:ascii="Century Gothic" w:hAnsi="Century Gothic" w:cs="Arial"/>
          <w:szCs w:val="24"/>
        </w:rPr>
      </w:pPr>
    </w:p>
    <w:p w14:paraId="39DB1CFB" w14:textId="23179923" w:rsidR="00C65A81" w:rsidRPr="00C65A81" w:rsidRDefault="00C65A81" w:rsidP="00C65A81">
      <w:pPr>
        <w:rPr>
          <w:rFonts w:ascii="Century Gothic" w:hAnsi="Century Gothic" w:cs="Arial"/>
          <w:szCs w:val="24"/>
        </w:rPr>
      </w:pPr>
    </w:p>
    <w:p w14:paraId="5B5A9906" w14:textId="3DAD55B2" w:rsidR="00C65A81" w:rsidRPr="00C65A81" w:rsidRDefault="00C65A81" w:rsidP="00C65A81">
      <w:pPr>
        <w:rPr>
          <w:rFonts w:ascii="Century Gothic" w:hAnsi="Century Gothic" w:cs="Arial"/>
          <w:szCs w:val="24"/>
        </w:rPr>
      </w:pPr>
    </w:p>
    <w:p w14:paraId="3DBD5153" w14:textId="22E5B7D1" w:rsidR="00C65A81" w:rsidRPr="00C65A81" w:rsidRDefault="00C65A81" w:rsidP="00C65A81">
      <w:pPr>
        <w:rPr>
          <w:rFonts w:ascii="Century Gothic" w:hAnsi="Century Gothic" w:cs="Arial"/>
          <w:szCs w:val="24"/>
        </w:rPr>
      </w:pPr>
    </w:p>
    <w:p w14:paraId="61C99E85" w14:textId="0ED34D1B" w:rsidR="00C65A81" w:rsidRPr="00C65A81" w:rsidRDefault="00C65A81" w:rsidP="00C65A81">
      <w:pPr>
        <w:rPr>
          <w:rFonts w:ascii="Century Gothic" w:hAnsi="Century Gothic" w:cs="Arial"/>
          <w:szCs w:val="24"/>
        </w:rPr>
      </w:pPr>
    </w:p>
    <w:p w14:paraId="5B41B0CA" w14:textId="77777777" w:rsidR="00C65A81" w:rsidRPr="00C65A81" w:rsidRDefault="00C65A81" w:rsidP="00C65A81">
      <w:pPr>
        <w:rPr>
          <w:rFonts w:ascii="Century Gothic" w:hAnsi="Century Gothic" w:cs="Arial"/>
          <w:szCs w:val="24"/>
        </w:rPr>
      </w:pPr>
    </w:p>
    <w:p w14:paraId="25F396F6" w14:textId="77777777" w:rsidR="00C65A81" w:rsidRPr="00C65A81" w:rsidRDefault="00C65A81" w:rsidP="00C65A81">
      <w:pPr>
        <w:spacing w:after="0"/>
        <w:rPr>
          <w:rFonts w:ascii="Century Gothic" w:hAnsi="Century Gothic" w:cs="Arial"/>
          <w:szCs w:val="24"/>
        </w:rPr>
      </w:pPr>
      <w:r w:rsidRPr="00C65A81">
        <w:rPr>
          <w:rFonts w:ascii="Century Gothic" w:hAnsi="Century Gothic" w:cs="Arial"/>
          <w:szCs w:val="24"/>
        </w:rPr>
        <w:t xml:space="preserve">Oświadczenie </w:t>
      </w:r>
    </w:p>
    <w:p w14:paraId="0CF323AD" w14:textId="0A636058" w:rsidR="00C65A81" w:rsidRPr="00C65A81" w:rsidRDefault="00C65A81" w:rsidP="00C65A81">
      <w:pPr>
        <w:jc w:val="both"/>
        <w:rPr>
          <w:rFonts w:ascii="Century Gothic" w:hAnsi="Century Gothic" w:cs="Arial"/>
          <w:szCs w:val="24"/>
        </w:rPr>
      </w:pPr>
      <w:r w:rsidRPr="00C65A81">
        <w:rPr>
          <w:rFonts w:ascii="Century Gothic" w:hAnsi="Century Gothic" w:cs="Arial"/>
          <w:szCs w:val="24"/>
        </w:rPr>
        <w:t xml:space="preserve">Na podstawie art. 20 ust. 4 ustawy z 7 lipca 1994r. - Prawo Budowlane (tekst jednolity </w:t>
      </w:r>
      <w:r w:rsidR="003E2865">
        <w:rPr>
          <w:rFonts w:ascii="Century Gothic" w:hAnsi="Century Gothic" w:cs="Arial"/>
          <w:szCs w:val="24"/>
        </w:rPr>
        <w:br/>
      </w:r>
      <w:r w:rsidRPr="00C65A81">
        <w:rPr>
          <w:rFonts w:ascii="Century Gothic" w:hAnsi="Century Gothic" w:cs="Arial"/>
          <w:szCs w:val="24"/>
        </w:rPr>
        <w:t>Dz. U. 2016.290 ze zm.) oświadczam, że niniejszy projekt został sporządzony zgodnie z obowiązującymi przepisami oraz zasadami wiedzy technicznej.</w:t>
      </w:r>
    </w:p>
    <w:p w14:paraId="66AC6230" w14:textId="77777777" w:rsidR="00C65A81" w:rsidRPr="00C65A81" w:rsidRDefault="00C65A81" w:rsidP="00C65A81">
      <w:pPr>
        <w:jc w:val="both"/>
        <w:rPr>
          <w:rFonts w:ascii="Century Gothic" w:hAnsi="Century Gothic" w:cs="Arial"/>
          <w:szCs w:val="24"/>
        </w:rPr>
      </w:pPr>
    </w:p>
    <w:p w14:paraId="7E3FAA12" w14:textId="77777777" w:rsidR="00C65A81" w:rsidRPr="00C65A81" w:rsidRDefault="00C65A81" w:rsidP="00C65A81">
      <w:pPr>
        <w:jc w:val="both"/>
        <w:rPr>
          <w:rFonts w:ascii="Century Gothic" w:hAnsi="Century Gothic" w:cs="Arial"/>
          <w:szCs w:val="24"/>
        </w:rPr>
      </w:pPr>
      <w:r w:rsidRPr="00C65A81">
        <w:rPr>
          <w:rFonts w:ascii="Century Gothic" w:hAnsi="Century Gothic" w:cs="Arial"/>
          <w:szCs w:val="24"/>
        </w:rPr>
        <w:t>Projekt:</w:t>
      </w:r>
    </w:p>
    <w:tbl>
      <w:tblPr>
        <w:tblStyle w:val="Siatkatabeli1"/>
        <w:tblW w:w="9493" w:type="dxa"/>
        <w:jc w:val="center"/>
        <w:tblInd w:w="0" w:type="dxa"/>
        <w:tblLook w:val="04A0" w:firstRow="1" w:lastRow="0" w:firstColumn="1" w:lastColumn="0" w:noHBand="0" w:noVBand="1"/>
      </w:tblPr>
      <w:tblGrid>
        <w:gridCol w:w="2433"/>
        <w:gridCol w:w="2240"/>
        <w:gridCol w:w="1670"/>
        <w:gridCol w:w="3150"/>
      </w:tblGrid>
      <w:tr w:rsidR="00C65A81" w:rsidRPr="00C65A81" w14:paraId="6759E00B" w14:textId="77777777" w:rsidTr="00C65A81">
        <w:trPr>
          <w:trHeight w:val="441"/>
          <w:jc w:val="center"/>
        </w:trPr>
        <w:tc>
          <w:tcPr>
            <w:tcW w:w="2433" w:type="dxa"/>
            <w:tcBorders>
              <w:top w:val="single" w:sz="4" w:space="0" w:color="auto"/>
              <w:left w:val="single" w:sz="4" w:space="0" w:color="auto"/>
              <w:bottom w:val="single" w:sz="4" w:space="0" w:color="auto"/>
              <w:right w:val="single" w:sz="4" w:space="0" w:color="auto"/>
            </w:tcBorders>
            <w:hideMark/>
          </w:tcPr>
          <w:p w14:paraId="6B6C5E30" w14:textId="77777777" w:rsidR="00C65A81" w:rsidRPr="00C65A81" w:rsidRDefault="00C65A81">
            <w:pPr>
              <w:spacing w:after="0" w:line="240" w:lineRule="auto"/>
              <w:rPr>
                <w:rFonts w:ascii="Century Gothic" w:hAnsi="Century Gothic" w:cs="Arial"/>
                <w:szCs w:val="24"/>
              </w:rPr>
            </w:pPr>
            <w:r w:rsidRPr="00C65A81">
              <w:rPr>
                <w:rFonts w:ascii="Century Gothic" w:hAnsi="Century Gothic" w:cs="Arial"/>
                <w:szCs w:val="24"/>
              </w:rPr>
              <w:t>Imię i Nazwisko</w:t>
            </w:r>
          </w:p>
        </w:tc>
        <w:tc>
          <w:tcPr>
            <w:tcW w:w="2240" w:type="dxa"/>
            <w:tcBorders>
              <w:top w:val="single" w:sz="4" w:space="0" w:color="auto"/>
              <w:left w:val="single" w:sz="4" w:space="0" w:color="auto"/>
              <w:bottom w:val="single" w:sz="4" w:space="0" w:color="auto"/>
              <w:right w:val="single" w:sz="4" w:space="0" w:color="auto"/>
            </w:tcBorders>
            <w:hideMark/>
          </w:tcPr>
          <w:p w14:paraId="376635C6" w14:textId="77777777" w:rsidR="00C65A81" w:rsidRPr="00C65A81" w:rsidRDefault="00C65A81">
            <w:pPr>
              <w:spacing w:after="0" w:line="240" w:lineRule="auto"/>
              <w:rPr>
                <w:rFonts w:ascii="Century Gothic" w:hAnsi="Century Gothic" w:cs="Arial"/>
                <w:szCs w:val="24"/>
              </w:rPr>
            </w:pPr>
            <w:r w:rsidRPr="00C65A81">
              <w:rPr>
                <w:rFonts w:ascii="Century Gothic" w:hAnsi="Century Gothic" w:cs="Arial"/>
                <w:szCs w:val="24"/>
              </w:rPr>
              <w:t>Nr Uprawnień</w:t>
            </w:r>
          </w:p>
        </w:tc>
        <w:tc>
          <w:tcPr>
            <w:tcW w:w="1670" w:type="dxa"/>
            <w:tcBorders>
              <w:top w:val="single" w:sz="4" w:space="0" w:color="auto"/>
              <w:left w:val="single" w:sz="4" w:space="0" w:color="auto"/>
              <w:bottom w:val="single" w:sz="4" w:space="0" w:color="auto"/>
              <w:right w:val="single" w:sz="4" w:space="0" w:color="auto"/>
            </w:tcBorders>
            <w:hideMark/>
          </w:tcPr>
          <w:p w14:paraId="6729BAC7" w14:textId="77777777" w:rsidR="00C65A81" w:rsidRPr="00C65A81" w:rsidRDefault="00C65A81">
            <w:pPr>
              <w:spacing w:after="0" w:line="240" w:lineRule="auto"/>
              <w:rPr>
                <w:rFonts w:ascii="Century Gothic" w:hAnsi="Century Gothic" w:cs="Arial"/>
                <w:szCs w:val="24"/>
              </w:rPr>
            </w:pPr>
            <w:r w:rsidRPr="00C65A81">
              <w:rPr>
                <w:rFonts w:ascii="Century Gothic" w:hAnsi="Century Gothic" w:cs="Arial"/>
                <w:szCs w:val="24"/>
              </w:rPr>
              <w:t xml:space="preserve">Branża </w:t>
            </w:r>
          </w:p>
        </w:tc>
        <w:tc>
          <w:tcPr>
            <w:tcW w:w="3150" w:type="dxa"/>
            <w:tcBorders>
              <w:top w:val="single" w:sz="4" w:space="0" w:color="auto"/>
              <w:left w:val="single" w:sz="4" w:space="0" w:color="auto"/>
              <w:bottom w:val="single" w:sz="4" w:space="0" w:color="auto"/>
              <w:right w:val="single" w:sz="4" w:space="0" w:color="auto"/>
            </w:tcBorders>
            <w:hideMark/>
          </w:tcPr>
          <w:p w14:paraId="46EF59EE" w14:textId="77777777" w:rsidR="00C65A81" w:rsidRPr="00C65A81" w:rsidRDefault="00C65A81">
            <w:pPr>
              <w:spacing w:after="0" w:line="240" w:lineRule="auto"/>
              <w:rPr>
                <w:rFonts w:ascii="Century Gothic" w:hAnsi="Century Gothic" w:cs="Arial"/>
                <w:szCs w:val="24"/>
              </w:rPr>
            </w:pPr>
            <w:r w:rsidRPr="00C65A81">
              <w:rPr>
                <w:rFonts w:ascii="Century Gothic" w:hAnsi="Century Gothic" w:cs="Arial"/>
                <w:szCs w:val="24"/>
              </w:rPr>
              <w:t>Podpis</w:t>
            </w:r>
          </w:p>
        </w:tc>
      </w:tr>
      <w:tr w:rsidR="00C65A81" w:rsidRPr="00C65A81" w14:paraId="28AE9CE9" w14:textId="77777777" w:rsidTr="00C65A81">
        <w:trPr>
          <w:trHeight w:val="1573"/>
          <w:jc w:val="center"/>
        </w:trPr>
        <w:tc>
          <w:tcPr>
            <w:tcW w:w="2433" w:type="dxa"/>
            <w:tcBorders>
              <w:top w:val="single" w:sz="4" w:space="0" w:color="auto"/>
              <w:left w:val="single" w:sz="8" w:space="0" w:color="auto"/>
              <w:bottom w:val="single" w:sz="4" w:space="0" w:color="auto"/>
              <w:right w:val="single" w:sz="4" w:space="0" w:color="auto"/>
            </w:tcBorders>
            <w:vAlign w:val="center"/>
            <w:hideMark/>
          </w:tcPr>
          <w:p w14:paraId="7DF4E500" w14:textId="77777777" w:rsidR="00C65A81" w:rsidRPr="00C65A81" w:rsidRDefault="00C65A81">
            <w:pPr>
              <w:spacing w:after="0" w:line="240" w:lineRule="auto"/>
              <w:rPr>
                <w:rFonts w:ascii="Century Gothic" w:hAnsi="Century Gothic" w:cs="Arial"/>
                <w:szCs w:val="24"/>
              </w:rPr>
            </w:pPr>
            <w:r w:rsidRPr="00C65A81">
              <w:rPr>
                <w:rFonts w:ascii="Century Gothic" w:hAnsi="Century Gothic" w:cs="Arial"/>
                <w:szCs w:val="24"/>
              </w:rPr>
              <w:t>Grzegorz Krzych</w:t>
            </w:r>
          </w:p>
        </w:tc>
        <w:tc>
          <w:tcPr>
            <w:tcW w:w="2240" w:type="dxa"/>
            <w:tcBorders>
              <w:top w:val="single" w:sz="4" w:space="0" w:color="auto"/>
              <w:left w:val="single" w:sz="4" w:space="0" w:color="auto"/>
              <w:bottom w:val="single" w:sz="4" w:space="0" w:color="auto"/>
              <w:right w:val="single" w:sz="4" w:space="0" w:color="auto"/>
            </w:tcBorders>
            <w:vAlign w:val="center"/>
            <w:hideMark/>
          </w:tcPr>
          <w:p w14:paraId="37023D7E" w14:textId="77777777" w:rsidR="00C65A81" w:rsidRPr="00C65A81" w:rsidRDefault="00C65A81">
            <w:pPr>
              <w:spacing w:after="0" w:line="240" w:lineRule="auto"/>
              <w:rPr>
                <w:rFonts w:ascii="Century Gothic" w:hAnsi="Century Gothic" w:cs="Arial"/>
                <w:szCs w:val="24"/>
              </w:rPr>
            </w:pPr>
            <w:r w:rsidRPr="00C65A81">
              <w:rPr>
                <w:rFonts w:ascii="Century Gothic" w:hAnsi="Century Gothic" w:cs="Arial"/>
                <w:szCs w:val="24"/>
              </w:rPr>
              <w:t>430/Lb/2001</w:t>
            </w:r>
          </w:p>
        </w:tc>
        <w:tc>
          <w:tcPr>
            <w:tcW w:w="1670" w:type="dxa"/>
            <w:tcBorders>
              <w:top w:val="single" w:sz="4" w:space="0" w:color="auto"/>
              <w:left w:val="single" w:sz="4" w:space="0" w:color="auto"/>
              <w:bottom w:val="single" w:sz="4" w:space="0" w:color="auto"/>
              <w:right w:val="single" w:sz="4" w:space="0" w:color="auto"/>
            </w:tcBorders>
            <w:vAlign w:val="center"/>
            <w:hideMark/>
          </w:tcPr>
          <w:p w14:paraId="6BFDD46D" w14:textId="77777777" w:rsidR="00C65A81" w:rsidRPr="00C65A81" w:rsidRDefault="00C65A81">
            <w:pPr>
              <w:spacing w:after="0" w:line="240" w:lineRule="auto"/>
              <w:rPr>
                <w:rFonts w:ascii="Century Gothic" w:hAnsi="Century Gothic" w:cs="Arial"/>
                <w:szCs w:val="24"/>
              </w:rPr>
            </w:pPr>
            <w:r w:rsidRPr="00C65A81">
              <w:rPr>
                <w:rFonts w:ascii="Century Gothic" w:hAnsi="Century Gothic" w:cs="Arial"/>
                <w:szCs w:val="24"/>
              </w:rPr>
              <w:t>sanitarna</w:t>
            </w:r>
          </w:p>
        </w:tc>
        <w:tc>
          <w:tcPr>
            <w:tcW w:w="3150" w:type="dxa"/>
            <w:tcBorders>
              <w:top w:val="single" w:sz="4" w:space="0" w:color="auto"/>
              <w:left w:val="single" w:sz="4" w:space="0" w:color="auto"/>
              <w:bottom w:val="single" w:sz="4" w:space="0" w:color="auto"/>
              <w:right w:val="single" w:sz="8" w:space="0" w:color="auto"/>
            </w:tcBorders>
            <w:vAlign w:val="center"/>
          </w:tcPr>
          <w:p w14:paraId="03CB48A5" w14:textId="77777777" w:rsidR="00C65A81" w:rsidRPr="00C65A81" w:rsidRDefault="00C65A81">
            <w:pPr>
              <w:spacing w:after="0" w:line="240" w:lineRule="auto"/>
              <w:rPr>
                <w:rFonts w:ascii="Century Gothic" w:hAnsi="Century Gothic" w:cs="Arial"/>
                <w:szCs w:val="24"/>
              </w:rPr>
            </w:pPr>
          </w:p>
        </w:tc>
      </w:tr>
    </w:tbl>
    <w:p w14:paraId="76FB7F02" w14:textId="77777777" w:rsidR="00C65A81" w:rsidRPr="00C65A81" w:rsidRDefault="00C65A81" w:rsidP="00C65A81">
      <w:pPr>
        <w:spacing w:after="0"/>
        <w:jc w:val="center"/>
        <w:rPr>
          <w:rFonts w:ascii="Century Gothic" w:hAnsi="Century Gothic" w:cs="Arial"/>
          <w:szCs w:val="24"/>
        </w:rPr>
      </w:pPr>
    </w:p>
    <w:p w14:paraId="29446A63" w14:textId="03BE99E4" w:rsidR="00C65A81" w:rsidRPr="00C65A81" w:rsidRDefault="008F2697" w:rsidP="00C65A81">
      <w:pPr>
        <w:spacing w:after="0"/>
        <w:jc w:val="center"/>
        <w:rPr>
          <w:rFonts w:ascii="Century Gothic" w:hAnsi="Century Gothic" w:cs="Arial"/>
          <w:szCs w:val="24"/>
        </w:rPr>
      </w:pPr>
      <w:r>
        <w:rPr>
          <w:rFonts w:ascii="Century Gothic" w:hAnsi="Century Gothic" w:cs="Arial"/>
          <w:szCs w:val="24"/>
        </w:rPr>
        <w:t>Wrzesień</w:t>
      </w:r>
      <w:r w:rsidR="00C65A81" w:rsidRPr="00C65A81">
        <w:rPr>
          <w:rFonts w:ascii="Century Gothic" w:hAnsi="Century Gothic" w:cs="Arial"/>
          <w:szCs w:val="24"/>
        </w:rPr>
        <w:t xml:space="preserve"> 20</w:t>
      </w:r>
      <w:r w:rsidR="00067334">
        <w:rPr>
          <w:rFonts w:ascii="Century Gothic" w:hAnsi="Century Gothic" w:cs="Arial"/>
          <w:szCs w:val="24"/>
        </w:rPr>
        <w:t>2</w:t>
      </w:r>
      <w:r w:rsidR="0035672A">
        <w:rPr>
          <w:rFonts w:ascii="Century Gothic" w:hAnsi="Century Gothic" w:cs="Arial"/>
          <w:szCs w:val="24"/>
        </w:rPr>
        <w:t>1</w:t>
      </w:r>
    </w:p>
    <w:p w14:paraId="6D9DFCCF" w14:textId="77777777" w:rsidR="00754335" w:rsidRPr="00F95081" w:rsidRDefault="00754335">
      <w:pPr>
        <w:pStyle w:val="Nagwekspisutreci"/>
        <w:rPr>
          <w:rFonts w:ascii="Century Gothic" w:hAnsi="Century Gothic" w:cs="Arial"/>
          <w:color w:val="auto"/>
          <w:sz w:val="22"/>
          <w:szCs w:val="22"/>
        </w:rPr>
      </w:pPr>
      <w:r w:rsidRPr="00F95081">
        <w:rPr>
          <w:rFonts w:ascii="Century Gothic" w:hAnsi="Century Gothic" w:cs="Arial"/>
          <w:color w:val="auto"/>
          <w:sz w:val="22"/>
          <w:szCs w:val="22"/>
        </w:rPr>
        <w:lastRenderedPageBreak/>
        <w:t>Spis treści</w:t>
      </w:r>
    </w:p>
    <w:p w14:paraId="60F8838A" w14:textId="77777777" w:rsidR="00754335" w:rsidRPr="00F95081" w:rsidRDefault="00754335" w:rsidP="00CD6108">
      <w:pPr>
        <w:rPr>
          <w:rFonts w:ascii="Century Gothic" w:hAnsi="Century Gothic" w:cs="Arial"/>
          <w:lang w:eastAsia="pl-PL"/>
        </w:rPr>
      </w:pPr>
    </w:p>
    <w:p w14:paraId="4F9D5F42" w14:textId="7FE4CF7E" w:rsidR="00912864" w:rsidRPr="00F95081" w:rsidRDefault="00754335" w:rsidP="003E2865">
      <w:pPr>
        <w:pStyle w:val="Spistreci1"/>
        <w:rPr>
          <w:rFonts w:ascii="Century Gothic" w:eastAsiaTheme="minorEastAsia" w:hAnsi="Century Gothic" w:cstheme="minorBidi"/>
          <w:noProof/>
          <w:lang w:eastAsia="pl-PL"/>
        </w:rPr>
      </w:pPr>
      <w:r w:rsidRPr="00F95081">
        <w:rPr>
          <w:rFonts w:ascii="Century Gothic" w:hAnsi="Century Gothic" w:cs="Arial"/>
        </w:rPr>
        <w:fldChar w:fldCharType="begin"/>
      </w:r>
      <w:r w:rsidRPr="00F95081">
        <w:rPr>
          <w:rFonts w:ascii="Century Gothic" w:hAnsi="Century Gothic" w:cs="Arial"/>
        </w:rPr>
        <w:instrText xml:space="preserve"> TOC \o "1-3" \h \z \u </w:instrText>
      </w:r>
      <w:r w:rsidRPr="00F95081">
        <w:rPr>
          <w:rFonts w:ascii="Century Gothic" w:hAnsi="Century Gothic" w:cs="Arial"/>
        </w:rPr>
        <w:fldChar w:fldCharType="separate"/>
      </w:r>
      <w:hyperlink w:anchor="_Toc18400357" w:history="1">
        <w:r w:rsidR="00912864" w:rsidRPr="00F95081">
          <w:rPr>
            <w:rStyle w:val="Hipercze"/>
            <w:rFonts w:ascii="Century Gothic" w:hAnsi="Century Gothic" w:cs="Arial"/>
            <w:noProof/>
          </w:rPr>
          <w:t>OPIS TECHNICZNY</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_Toc18400357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3</w:t>
        </w:r>
        <w:r w:rsidR="00912864" w:rsidRPr="00F95081">
          <w:rPr>
            <w:rFonts w:ascii="Century Gothic" w:hAnsi="Century Gothic"/>
            <w:noProof/>
            <w:webHidden/>
          </w:rPr>
          <w:fldChar w:fldCharType="end"/>
        </w:r>
      </w:hyperlink>
    </w:p>
    <w:p w14:paraId="635C4216" w14:textId="3F4349C6" w:rsidR="00912864" w:rsidRPr="00F95081" w:rsidRDefault="0026507C" w:rsidP="003E2865">
      <w:pPr>
        <w:pStyle w:val="Spistreci1"/>
        <w:rPr>
          <w:rFonts w:ascii="Century Gothic" w:eastAsiaTheme="minorEastAsia" w:hAnsi="Century Gothic" w:cstheme="minorBidi"/>
          <w:noProof/>
          <w:lang w:eastAsia="pl-PL"/>
        </w:rPr>
      </w:pPr>
      <w:hyperlink w:anchor="_Toc18400358" w:history="1">
        <w:r w:rsidR="00912864" w:rsidRPr="00F95081">
          <w:rPr>
            <w:rStyle w:val="Hipercze"/>
            <w:rFonts w:ascii="Century Gothic" w:hAnsi="Century Gothic" w:cs="Arial"/>
            <w:noProof/>
          </w:rPr>
          <w:t>1.</w:t>
        </w:r>
        <w:r w:rsidR="00912864" w:rsidRPr="00F95081">
          <w:rPr>
            <w:rFonts w:ascii="Century Gothic" w:eastAsiaTheme="minorEastAsia" w:hAnsi="Century Gothic" w:cstheme="minorBidi"/>
            <w:noProof/>
            <w:lang w:eastAsia="pl-PL"/>
          </w:rPr>
          <w:tab/>
        </w:r>
        <w:r w:rsidR="00912864" w:rsidRPr="00F95081">
          <w:rPr>
            <w:rStyle w:val="Hipercze"/>
            <w:rFonts w:ascii="Century Gothic" w:hAnsi="Century Gothic" w:cs="Arial"/>
            <w:noProof/>
          </w:rPr>
          <w:t>Przedmiot i cel opracowania</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_Toc18400358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3</w:t>
        </w:r>
        <w:r w:rsidR="00912864" w:rsidRPr="00F95081">
          <w:rPr>
            <w:rFonts w:ascii="Century Gothic" w:hAnsi="Century Gothic"/>
            <w:noProof/>
            <w:webHidden/>
          </w:rPr>
          <w:fldChar w:fldCharType="end"/>
        </w:r>
      </w:hyperlink>
    </w:p>
    <w:p w14:paraId="65604166" w14:textId="1830E375" w:rsidR="00912864" w:rsidRPr="00F95081" w:rsidRDefault="0026507C" w:rsidP="003E2865">
      <w:pPr>
        <w:pStyle w:val="Spistreci1"/>
        <w:rPr>
          <w:rFonts w:ascii="Century Gothic" w:eastAsiaTheme="minorEastAsia" w:hAnsi="Century Gothic" w:cstheme="minorBidi"/>
          <w:noProof/>
          <w:lang w:eastAsia="pl-PL"/>
        </w:rPr>
      </w:pPr>
      <w:hyperlink w:anchor="_Toc18400359" w:history="1">
        <w:r w:rsidR="00912864" w:rsidRPr="00F95081">
          <w:rPr>
            <w:rStyle w:val="Hipercze"/>
            <w:rFonts w:ascii="Century Gothic" w:hAnsi="Century Gothic" w:cs="Arial"/>
            <w:noProof/>
          </w:rPr>
          <w:t>2.</w:t>
        </w:r>
        <w:r w:rsidR="00912864" w:rsidRPr="00F95081">
          <w:rPr>
            <w:rFonts w:ascii="Century Gothic" w:eastAsiaTheme="minorEastAsia" w:hAnsi="Century Gothic" w:cstheme="minorBidi"/>
            <w:noProof/>
            <w:lang w:eastAsia="pl-PL"/>
          </w:rPr>
          <w:tab/>
        </w:r>
        <w:r w:rsidR="00912864" w:rsidRPr="00F95081">
          <w:rPr>
            <w:rStyle w:val="Hipercze"/>
            <w:rFonts w:ascii="Century Gothic" w:hAnsi="Century Gothic" w:cs="Arial"/>
            <w:noProof/>
          </w:rPr>
          <w:t>Zakres opracowania</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_Toc18400359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3</w:t>
        </w:r>
        <w:r w:rsidR="00912864" w:rsidRPr="00F95081">
          <w:rPr>
            <w:rFonts w:ascii="Century Gothic" w:hAnsi="Century Gothic"/>
            <w:noProof/>
            <w:webHidden/>
          </w:rPr>
          <w:fldChar w:fldCharType="end"/>
        </w:r>
      </w:hyperlink>
    </w:p>
    <w:p w14:paraId="38B9C61D" w14:textId="67A3996D" w:rsidR="00912864" w:rsidRPr="00F95081" w:rsidRDefault="0026507C" w:rsidP="003E2865">
      <w:pPr>
        <w:pStyle w:val="Spistreci1"/>
        <w:rPr>
          <w:rFonts w:ascii="Century Gothic" w:eastAsiaTheme="minorEastAsia" w:hAnsi="Century Gothic" w:cstheme="minorBidi"/>
          <w:noProof/>
          <w:lang w:eastAsia="pl-PL"/>
        </w:rPr>
      </w:pPr>
      <w:hyperlink w:anchor="_Toc18400360" w:history="1">
        <w:r w:rsidR="00912864" w:rsidRPr="00F95081">
          <w:rPr>
            <w:rStyle w:val="Hipercze"/>
            <w:rFonts w:ascii="Century Gothic" w:hAnsi="Century Gothic" w:cs="Arial"/>
            <w:noProof/>
          </w:rPr>
          <w:t>3.</w:t>
        </w:r>
        <w:r w:rsidR="00912864" w:rsidRPr="00F95081">
          <w:rPr>
            <w:rFonts w:ascii="Century Gothic" w:eastAsiaTheme="minorEastAsia" w:hAnsi="Century Gothic" w:cstheme="minorBidi"/>
            <w:noProof/>
            <w:lang w:eastAsia="pl-PL"/>
          </w:rPr>
          <w:tab/>
        </w:r>
        <w:r w:rsidR="00912864" w:rsidRPr="00F95081">
          <w:rPr>
            <w:rStyle w:val="Hipercze"/>
            <w:rFonts w:ascii="Century Gothic" w:hAnsi="Century Gothic" w:cs="Arial"/>
            <w:noProof/>
          </w:rPr>
          <w:t>Podstawa opracowania</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_Toc18400360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3</w:t>
        </w:r>
        <w:r w:rsidR="00912864" w:rsidRPr="00F95081">
          <w:rPr>
            <w:rFonts w:ascii="Century Gothic" w:hAnsi="Century Gothic"/>
            <w:noProof/>
            <w:webHidden/>
          </w:rPr>
          <w:fldChar w:fldCharType="end"/>
        </w:r>
      </w:hyperlink>
    </w:p>
    <w:p w14:paraId="49F21B21" w14:textId="1D2FF3C7" w:rsidR="00912864" w:rsidRPr="00F95081" w:rsidRDefault="0026507C" w:rsidP="003E2865">
      <w:pPr>
        <w:pStyle w:val="Spistreci1"/>
        <w:rPr>
          <w:rFonts w:ascii="Century Gothic" w:eastAsiaTheme="minorEastAsia" w:hAnsi="Century Gothic" w:cstheme="minorBidi"/>
          <w:noProof/>
          <w:lang w:eastAsia="pl-PL"/>
        </w:rPr>
      </w:pPr>
      <w:hyperlink w:anchor="_Toc18400361" w:history="1">
        <w:r w:rsidR="00912864" w:rsidRPr="00F95081">
          <w:rPr>
            <w:rStyle w:val="Hipercze"/>
            <w:rFonts w:ascii="Century Gothic" w:hAnsi="Century Gothic" w:cs="Arial"/>
            <w:noProof/>
          </w:rPr>
          <w:t>4.</w:t>
        </w:r>
        <w:r w:rsidR="00912864" w:rsidRPr="00F95081">
          <w:rPr>
            <w:rFonts w:ascii="Century Gothic" w:eastAsiaTheme="minorEastAsia" w:hAnsi="Century Gothic" w:cstheme="minorBidi"/>
            <w:noProof/>
            <w:lang w:eastAsia="pl-PL"/>
          </w:rPr>
          <w:tab/>
        </w:r>
        <w:r w:rsidR="00912864" w:rsidRPr="00F95081">
          <w:rPr>
            <w:rStyle w:val="Hipercze"/>
            <w:rFonts w:ascii="Century Gothic" w:hAnsi="Century Gothic" w:cs="Arial"/>
            <w:noProof/>
          </w:rPr>
          <w:t>Charakterystyka obiektu</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_Toc18400361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3</w:t>
        </w:r>
        <w:r w:rsidR="00912864" w:rsidRPr="00F95081">
          <w:rPr>
            <w:rFonts w:ascii="Century Gothic" w:hAnsi="Century Gothic"/>
            <w:noProof/>
            <w:webHidden/>
          </w:rPr>
          <w:fldChar w:fldCharType="end"/>
        </w:r>
      </w:hyperlink>
    </w:p>
    <w:p w14:paraId="68079D99" w14:textId="69477DA3" w:rsidR="00912864" w:rsidRPr="00F95081" w:rsidRDefault="0026507C" w:rsidP="003E2865">
      <w:pPr>
        <w:pStyle w:val="Spistreci1"/>
        <w:rPr>
          <w:rFonts w:ascii="Century Gothic" w:eastAsiaTheme="minorEastAsia" w:hAnsi="Century Gothic" w:cstheme="minorBidi"/>
          <w:noProof/>
          <w:lang w:eastAsia="pl-PL"/>
        </w:rPr>
      </w:pPr>
      <w:hyperlink w:anchor="_Toc18400362" w:history="1">
        <w:r w:rsidR="00912864" w:rsidRPr="00F95081">
          <w:rPr>
            <w:rStyle w:val="Hipercze"/>
            <w:rFonts w:ascii="Century Gothic" w:hAnsi="Century Gothic" w:cs="Arial"/>
            <w:noProof/>
          </w:rPr>
          <w:t>5.</w:t>
        </w:r>
        <w:r w:rsidR="00912864" w:rsidRPr="00F95081">
          <w:rPr>
            <w:rFonts w:ascii="Century Gothic" w:eastAsiaTheme="minorEastAsia" w:hAnsi="Century Gothic" w:cstheme="minorBidi"/>
            <w:noProof/>
            <w:lang w:eastAsia="pl-PL"/>
          </w:rPr>
          <w:tab/>
        </w:r>
        <w:r w:rsidR="00912864" w:rsidRPr="00F95081">
          <w:rPr>
            <w:rStyle w:val="Hipercze"/>
            <w:rFonts w:ascii="Century Gothic" w:hAnsi="Century Gothic" w:cs="Arial"/>
            <w:noProof/>
          </w:rPr>
          <w:t>Opis rozwiązań projektowych</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_Toc18400362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3</w:t>
        </w:r>
        <w:r w:rsidR="00912864" w:rsidRPr="00F95081">
          <w:rPr>
            <w:rFonts w:ascii="Century Gothic" w:hAnsi="Century Gothic"/>
            <w:noProof/>
            <w:webHidden/>
          </w:rPr>
          <w:fldChar w:fldCharType="end"/>
        </w:r>
      </w:hyperlink>
    </w:p>
    <w:p w14:paraId="0735E3E8" w14:textId="3995754F" w:rsidR="00912864" w:rsidRPr="00F95081" w:rsidRDefault="0026507C" w:rsidP="003E2865">
      <w:pPr>
        <w:pStyle w:val="Spistreci1"/>
        <w:rPr>
          <w:rFonts w:ascii="Century Gothic" w:eastAsiaTheme="minorEastAsia" w:hAnsi="Century Gothic" w:cstheme="minorBidi"/>
          <w:noProof/>
          <w:lang w:eastAsia="pl-PL"/>
        </w:rPr>
      </w:pPr>
      <w:hyperlink w:anchor="_Toc18400363" w:history="1">
        <w:r w:rsidR="00912864" w:rsidRPr="00F95081">
          <w:rPr>
            <w:rStyle w:val="Hipercze"/>
            <w:rFonts w:ascii="Century Gothic" w:hAnsi="Century Gothic" w:cs="Arial"/>
            <w:noProof/>
          </w:rPr>
          <w:t>6.</w:t>
        </w:r>
        <w:r w:rsidR="00912864" w:rsidRPr="00F95081">
          <w:rPr>
            <w:rFonts w:ascii="Century Gothic" w:eastAsiaTheme="minorEastAsia" w:hAnsi="Century Gothic" w:cstheme="minorBidi"/>
            <w:noProof/>
            <w:lang w:eastAsia="pl-PL"/>
          </w:rPr>
          <w:tab/>
        </w:r>
        <w:r w:rsidR="00912864" w:rsidRPr="00F95081">
          <w:rPr>
            <w:rStyle w:val="Hipercze"/>
            <w:rFonts w:ascii="Century Gothic" w:hAnsi="Century Gothic" w:cs="Arial"/>
            <w:noProof/>
          </w:rPr>
          <w:t>Dobór kotła</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_Toc18400363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4</w:t>
        </w:r>
        <w:r w:rsidR="00912864" w:rsidRPr="00F95081">
          <w:rPr>
            <w:rFonts w:ascii="Century Gothic" w:hAnsi="Century Gothic"/>
            <w:noProof/>
            <w:webHidden/>
          </w:rPr>
          <w:fldChar w:fldCharType="end"/>
        </w:r>
      </w:hyperlink>
    </w:p>
    <w:p w14:paraId="3974EF48" w14:textId="77B3B8A0" w:rsidR="00912864" w:rsidRPr="00F95081" w:rsidRDefault="0026507C" w:rsidP="003E2865">
      <w:pPr>
        <w:pStyle w:val="Spistreci2"/>
        <w:rPr>
          <w:rFonts w:ascii="Century Gothic" w:eastAsiaTheme="minorEastAsia" w:hAnsi="Century Gothic" w:cstheme="minorBidi"/>
          <w:noProof/>
          <w:lang w:eastAsia="pl-PL"/>
        </w:rPr>
      </w:pPr>
      <w:hyperlink w:anchor="_Toc18400364" w:history="1">
        <w:r w:rsidR="00912864" w:rsidRPr="00F95081">
          <w:rPr>
            <w:rStyle w:val="Hipercze"/>
            <w:rFonts w:ascii="Century Gothic" w:hAnsi="Century Gothic"/>
            <w:noProof/>
          </w:rPr>
          <w:t>6.1</w:t>
        </w:r>
        <w:r w:rsidR="00912864" w:rsidRPr="00F95081">
          <w:rPr>
            <w:rFonts w:ascii="Century Gothic" w:eastAsiaTheme="minorEastAsia" w:hAnsi="Century Gothic" w:cstheme="minorBidi"/>
            <w:noProof/>
            <w:lang w:eastAsia="pl-PL"/>
          </w:rPr>
          <w:tab/>
        </w:r>
        <w:r w:rsidR="00912864" w:rsidRPr="00F95081">
          <w:rPr>
            <w:rStyle w:val="Hipercze"/>
            <w:rFonts w:ascii="Century Gothic" w:hAnsi="Century Gothic"/>
            <w:noProof/>
          </w:rPr>
          <w:t>Minimalne parametry decydujące o równoważności.</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_Toc18400364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4</w:t>
        </w:r>
        <w:r w:rsidR="00912864" w:rsidRPr="00F95081">
          <w:rPr>
            <w:rFonts w:ascii="Century Gothic" w:hAnsi="Century Gothic"/>
            <w:noProof/>
            <w:webHidden/>
          </w:rPr>
          <w:fldChar w:fldCharType="end"/>
        </w:r>
      </w:hyperlink>
    </w:p>
    <w:p w14:paraId="560C793E" w14:textId="68EAE300" w:rsidR="00912864" w:rsidRPr="00F95081" w:rsidRDefault="0026507C" w:rsidP="003E2865">
      <w:pPr>
        <w:pStyle w:val="Spistreci2"/>
        <w:rPr>
          <w:rFonts w:ascii="Century Gothic" w:eastAsiaTheme="minorEastAsia" w:hAnsi="Century Gothic" w:cstheme="minorBidi"/>
          <w:noProof/>
          <w:lang w:eastAsia="pl-PL"/>
        </w:rPr>
      </w:pPr>
      <w:hyperlink w:anchor="_Toc18400365" w:history="1">
        <w:r w:rsidR="00912864" w:rsidRPr="00F95081">
          <w:rPr>
            <w:rStyle w:val="Hipercze"/>
            <w:rFonts w:ascii="Century Gothic" w:hAnsi="Century Gothic"/>
            <w:noProof/>
          </w:rPr>
          <w:t>6.2</w:t>
        </w:r>
        <w:r w:rsidR="00912864" w:rsidRPr="00F95081">
          <w:rPr>
            <w:rFonts w:ascii="Century Gothic" w:eastAsiaTheme="minorEastAsia" w:hAnsi="Century Gothic" w:cstheme="minorBidi"/>
            <w:noProof/>
            <w:lang w:eastAsia="pl-PL"/>
          </w:rPr>
          <w:tab/>
        </w:r>
        <w:r w:rsidR="00912864" w:rsidRPr="00F95081">
          <w:rPr>
            <w:rStyle w:val="Hipercze"/>
            <w:rFonts w:ascii="Century Gothic" w:hAnsi="Century Gothic"/>
            <w:noProof/>
          </w:rPr>
          <w:t>Dobór kotła.</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_Toc18400365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5</w:t>
        </w:r>
        <w:r w:rsidR="00912864" w:rsidRPr="00F95081">
          <w:rPr>
            <w:rFonts w:ascii="Century Gothic" w:hAnsi="Century Gothic"/>
            <w:noProof/>
            <w:webHidden/>
          </w:rPr>
          <w:fldChar w:fldCharType="end"/>
        </w:r>
      </w:hyperlink>
    </w:p>
    <w:p w14:paraId="3794226E" w14:textId="00E85910" w:rsidR="00912864" w:rsidRPr="00F95081" w:rsidRDefault="0026507C" w:rsidP="003E2865">
      <w:pPr>
        <w:pStyle w:val="Spistreci1"/>
        <w:rPr>
          <w:rFonts w:ascii="Century Gothic" w:eastAsiaTheme="minorEastAsia" w:hAnsi="Century Gothic" w:cstheme="minorBidi"/>
          <w:noProof/>
          <w:lang w:eastAsia="pl-PL"/>
        </w:rPr>
      </w:pPr>
      <w:hyperlink w:anchor="_Toc18400366" w:history="1">
        <w:r w:rsidR="00912864" w:rsidRPr="00F95081">
          <w:rPr>
            <w:rStyle w:val="Hipercze"/>
            <w:rFonts w:ascii="Century Gothic" w:hAnsi="Century Gothic" w:cs="Arial"/>
            <w:noProof/>
          </w:rPr>
          <w:t>7.</w:t>
        </w:r>
        <w:r w:rsidR="00912864" w:rsidRPr="00F95081">
          <w:rPr>
            <w:rFonts w:ascii="Century Gothic" w:eastAsiaTheme="minorEastAsia" w:hAnsi="Century Gothic" w:cstheme="minorBidi"/>
            <w:noProof/>
            <w:lang w:eastAsia="pl-PL"/>
          </w:rPr>
          <w:tab/>
        </w:r>
        <w:r w:rsidR="00912864" w:rsidRPr="00F95081">
          <w:rPr>
            <w:rStyle w:val="Hipercze"/>
            <w:rFonts w:ascii="Century Gothic" w:hAnsi="Century Gothic" w:cs="Arial"/>
            <w:noProof/>
          </w:rPr>
          <w:t>Zabezpieczenie kotła</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_Toc18400366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6</w:t>
        </w:r>
        <w:r w:rsidR="00912864" w:rsidRPr="00F95081">
          <w:rPr>
            <w:rFonts w:ascii="Century Gothic" w:hAnsi="Century Gothic"/>
            <w:noProof/>
            <w:webHidden/>
          </w:rPr>
          <w:fldChar w:fldCharType="end"/>
        </w:r>
      </w:hyperlink>
    </w:p>
    <w:p w14:paraId="48F9A6CF" w14:textId="53560B19" w:rsidR="00912864" w:rsidRPr="00F95081" w:rsidRDefault="0026507C" w:rsidP="003E2865">
      <w:pPr>
        <w:pStyle w:val="Spistreci1"/>
        <w:rPr>
          <w:rFonts w:ascii="Century Gothic" w:eastAsiaTheme="minorEastAsia" w:hAnsi="Century Gothic" w:cstheme="minorBidi"/>
          <w:noProof/>
          <w:lang w:eastAsia="pl-PL"/>
        </w:rPr>
      </w:pPr>
      <w:hyperlink w:anchor="_Toc18400367" w:history="1">
        <w:r w:rsidR="00912864" w:rsidRPr="00F95081">
          <w:rPr>
            <w:rStyle w:val="Hipercze"/>
            <w:rFonts w:ascii="Century Gothic" w:hAnsi="Century Gothic" w:cs="Arial"/>
            <w:noProof/>
          </w:rPr>
          <w:t>8. Wymagania dotyczące kotłowni</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_Toc18400367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7</w:t>
        </w:r>
        <w:r w:rsidR="00912864" w:rsidRPr="00F95081">
          <w:rPr>
            <w:rFonts w:ascii="Century Gothic" w:hAnsi="Century Gothic"/>
            <w:noProof/>
            <w:webHidden/>
          </w:rPr>
          <w:fldChar w:fldCharType="end"/>
        </w:r>
      </w:hyperlink>
    </w:p>
    <w:p w14:paraId="2C812CAA" w14:textId="148B5B56" w:rsidR="00912864" w:rsidRPr="00F95081" w:rsidRDefault="0026507C" w:rsidP="003E2865">
      <w:pPr>
        <w:pStyle w:val="Spistreci1"/>
        <w:rPr>
          <w:rFonts w:ascii="Century Gothic" w:eastAsiaTheme="minorEastAsia" w:hAnsi="Century Gothic" w:cstheme="minorBidi"/>
          <w:noProof/>
          <w:lang w:eastAsia="pl-PL"/>
        </w:rPr>
      </w:pPr>
      <w:hyperlink w:anchor="_Toc18400368" w:history="1">
        <w:r w:rsidR="00912864" w:rsidRPr="00F95081">
          <w:rPr>
            <w:rStyle w:val="Hipercze"/>
            <w:rFonts w:ascii="Century Gothic" w:hAnsi="Century Gothic" w:cs="Arial"/>
            <w:noProof/>
          </w:rPr>
          <w:t>9. Ustawienie kotła w pomieszczeniu</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_Toc18400368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7</w:t>
        </w:r>
        <w:r w:rsidR="00912864" w:rsidRPr="00F95081">
          <w:rPr>
            <w:rFonts w:ascii="Century Gothic" w:hAnsi="Century Gothic"/>
            <w:noProof/>
            <w:webHidden/>
          </w:rPr>
          <w:fldChar w:fldCharType="end"/>
        </w:r>
      </w:hyperlink>
    </w:p>
    <w:p w14:paraId="729B4AF3" w14:textId="27AA9D05" w:rsidR="00912864" w:rsidRPr="00F95081" w:rsidRDefault="0026507C" w:rsidP="003E2865">
      <w:pPr>
        <w:pStyle w:val="Spistreci1"/>
        <w:rPr>
          <w:rFonts w:ascii="Century Gothic" w:eastAsiaTheme="minorEastAsia" w:hAnsi="Century Gothic" w:cstheme="minorBidi"/>
          <w:noProof/>
          <w:lang w:eastAsia="pl-PL"/>
        </w:rPr>
      </w:pPr>
      <w:hyperlink w:anchor="_Toc18400369" w:history="1">
        <w:r w:rsidR="00912864" w:rsidRPr="00F95081">
          <w:rPr>
            <w:rStyle w:val="Hipercze"/>
            <w:rFonts w:ascii="Century Gothic" w:hAnsi="Century Gothic" w:cs="Arial"/>
            <w:noProof/>
          </w:rPr>
          <w:t>10. Regulator kotła</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_Toc18400369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8</w:t>
        </w:r>
        <w:r w:rsidR="00912864" w:rsidRPr="00F95081">
          <w:rPr>
            <w:rFonts w:ascii="Century Gothic" w:hAnsi="Century Gothic"/>
            <w:noProof/>
            <w:webHidden/>
          </w:rPr>
          <w:fldChar w:fldCharType="end"/>
        </w:r>
      </w:hyperlink>
    </w:p>
    <w:p w14:paraId="4A973A46" w14:textId="2D2D0C6F" w:rsidR="00912864" w:rsidRPr="00F95081" w:rsidRDefault="0026507C" w:rsidP="003E2865">
      <w:pPr>
        <w:pStyle w:val="Spistreci1"/>
        <w:rPr>
          <w:rFonts w:ascii="Century Gothic" w:eastAsiaTheme="minorEastAsia" w:hAnsi="Century Gothic" w:cstheme="minorBidi"/>
          <w:noProof/>
          <w:lang w:eastAsia="pl-PL"/>
        </w:rPr>
      </w:pPr>
      <w:hyperlink w:anchor="_Toc18400370" w:history="1">
        <w:r w:rsidR="00912864" w:rsidRPr="00F95081">
          <w:rPr>
            <w:rStyle w:val="Hipercze"/>
            <w:rFonts w:ascii="Century Gothic" w:hAnsi="Century Gothic" w:cs="Arial"/>
            <w:noProof/>
          </w:rPr>
          <w:t>11. Wytyczne elektryczne</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_Toc18400370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8</w:t>
        </w:r>
        <w:r w:rsidR="00912864" w:rsidRPr="00F95081">
          <w:rPr>
            <w:rFonts w:ascii="Century Gothic" w:hAnsi="Century Gothic"/>
            <w:noProof/>
            <w:webHidden/>
          </w:rPr>
          <w:fldChar w:fldCharType="end"/>
        </w:r>
      </w:hyperlink>
    </w:p>
    <w:p w14:paraId="26A35BC9" w14:textId="032C57C7" w:rsidR="00912864" w:rsidRPr="00F95081" w:rsidRDefault="0026507C" w:rsidP="003E2865">
      <w:pPr>
        <w:pStyle w:val="Spistreci1"/>
        <w:rPr>
          <w:rFonts w:ascii="Century Gothic" w:eastAsiaTheme="minorEastAsia" w:hAnsi="Century Gothic" w:cstheme="minorBidi"/>
          <w:noProof/>
          <w:lang w:eastAsia="pl-PL"/>
        </w:rPr>
      </w:pPr>
      <w:hyperlink w:anchor="_Toc18400371" w:history="1">
        <w:r w:rsidR="00912864" w:rsidRPr="00F95081">
          <w:rPr>
            <w:rStyle w:val="Hipercze"/>
            <w:rFonts w:ascii="Century Gothic" w:hAnsi="Century Gothic" w:cs="Arial"/>
            <w:noProof/>
          </w:rPr>
          <w:t>12. Informacja o obszarze oddziaływania obiektu</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_Toc18400371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8</w:t>
        </w:r>
        <w:r w:rsidR="00912864" w:rsidRPr="00F95081">
          <w:rPr>
            <w:rFonts w:ascii="Century Gothic" w:hAnsi="Century Gothic"/>
            <w:noProof/>
            <w:webHidden/>
          </w:rPr>
          <w:fldChar w:fldCharType="end"/>
        </w:r>
      </w:hyperlink>
    </w:p>
    <w:p w14:paraId="6404E504" w14:textId="6E6B5FF6" w:rsidR="00912864" w:rsidRPr="00F95081" w:rsidRDefault="0026507C" w:rsidP="003E2865">
      <w:pPr>
        <w:pStyle w:val="Spistreci1"/>
        <w:rPr>
          <w:rFonts w:ascii="Century Gothic" w:eastAsiaTheme="minorEastAsia" w:hAnsi="Century Gothic" w:cstheme="minorBidi"/>
          <w:noProof/>
          <w:lang w:eastAsia="pl-PL"/>
        </w:rPr>
      </w:pPr>
      <w:hyperlink w:anchor="_Toc18400372" w:history="1">
        <w:r w:rsidR="00912864" w:rsidRPr="00F95081">
          <w:rPr>
            <w:rStyle w:val="Hipercze"/>
            <w:rFonts w:ascii="Century Gothic" w:hAnsi="Century Gothic" w:cs="Arial"/>
            <w:noProof/>
          </w:rPr>
          <w:t>13. Informacja BIOZ</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_Toc18400372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9</w:t>
        </w:r>
        <w:r w:rsidR="00912864" w:rsidRPr="00F95081">
          <w:rPr>
            <w:rFonts w:ascii="Century Gothic" w:hAnsi="Century Gothic"/>
            <w:noProof/>
            <w:webHidden/>
          </w:rPr>
          <w:fldChar w:fldCharType="end"/>
        </w:r>
      </w:hyperlink>
    </w:p>
    <w:p w14:paraId="2AD2B0BB" w14:textId="3731A43E" w:rsidR="00912864" w:rsidRPr="00F95081" w:rsidRDefault="0026507C" w:rsidP="003E2865">
      <w:pPr>
        <w:pStyle w:val="Spistreci2"/>
        <w:rPr>
          <w:rFonts w:ascii="Century Gothic" w:eastAsiaTheme="minorEastAsia" w:hAnsi="Century Gothic" w:cstheme="minorBidi"/>
          <w:noProof/>
          <w:lang w:eastAsia="pl-PL"/>
        </w:rPr>
      </w:pPr>
      <w:hyperlink w:anchor="_Toc18400373" w:history="1">
        <w:r w:rsidR="00912864" w:rsidRPr="00F95081">
          <w:rPr>
            <w:rStyle w:val="Hipercze"/>
            <w:rFonts w:ascii="Century Gothic" w:hAnsi="Century Gothic"/>
            <w:noProof/>
          </w:rPr>
          <w:t>13.1</w:t>
        </w:r>
        <w:r w:rsidR="00912864" w:rsidRPr="00F95081">
          <w:rPr>
            <w:rFonts w:ascii="Century Gothic" w:eastAsiaTheme="minorEastAsia" w:hAnsi="Century Gothic" w:cstheme="minorBidi"/>
            <w:noProof/>
            <w:lang w:eastAsia="pl-PL"/>
          </w:rPr>
          <w:tab/>
        </w:r>
        <w:r w:rsidR="00912864" w:rsidRPr="00F95081">
          <w:rPr>
            <w:rStyle w:val="Hipercze"/>
            <w:rFonts w:ascii="Century Gothic" w:hAnsi="Century Gothic"/>
            <w:noProof/>
          </w:rPr>
          <w:t>Zakres robót i kolejność realizacji.</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_Toc18400373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10</w:t>
        </w:r>
        <w:r w:rsidR="00912864" w:rsidRPr="00F95081">
          <w:rPr>
            <w:rFonts w:ascii="Century Gothic" w:hAnsi="Century Gothic"/>
            <w:noProof/>
            <w:webHidden/>
          </w:rPr>
          <w:fldChar w:fldCharType="end"/>
        </w:r>
      </w:hyperlink>
    </w:p>
    <w:p w14:paraId="6FD2CD72" w14:textId="144C30CC" w:rsidR="00912864" w:rsidRPr="00F95081" w:rsidRDefault="0026507C" w:rsidP="003E2865">
      <w:pPr>
        <w:pStyle w:val="Spistreci2"/>
        <w:rPr>
          <w:rFonts w:ascii="Century Gothic" w:eastAsiaTheme="minorEastAsia" w:hAnsi="Century Gothic" w:cstheme="minorBidi"/>
          <w:noProof/>
          <w:lang w:eastAsia="pl-PL"/>
        </w:rPr>
      </w:pPr>
      <w:hyperlink w:anchor="_Toc18400374" w:history="1">
        <w:r w:rsidR="00912864" w:rsidRPr="00F95081">
          <w:rPr>
            <w:rStyle w:val="Hipercze"/>
            <w:rFonts w:ascii="Century Gothic" w:hAnsi="Century Gothic"/>
            <w:noProof/>
          </w:rPr>
          <w:t>13.2</w:t>
        </w:r>
        <w:r w:rsidR="00912864" w:rsidRPr="00F95081">
          <w:rPr>
            <w:rFonts w:ascii="Century Gothic" w:eastAsiaTheme="minorEastAsia" w:hAnsi="Century Gothic" w:cstheme="minorBidi"/>
            <w:noProof/>
            <w:lang w:eastAsia="pl-PL"/>
          </w:rPr>
          <w:tab/>
        </w:r>
        <w:r w:rsidR="00912864" w:rsidRPr="00F95081">
          <w:rPr>
            <w:rStyle w:val="Hipercze"/>
            <w:rFonts w:ascii="Century Gothic" w:hAnsi="Century Gothic"/>
            <w:noProof/>
          </w:rPr>
          <w:t>Wykaz istniejących obiektów budowlanych.</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_Toc18400374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10</w:t>
        </w:r>
        <w:r w:rsidR="00912864" w:rsidRPr="00F95081">
          <w:rPr>
            <w:rFonts w:ascii="Century Gothic" w:hAnsi="Century Gothic"/>
            <w:noProof/>
            <w:webHidden/>
          </w:rPr>
          <w:fldChar w:fldCharType="end"/>
        </w:r>
      </w:hyperlink>
    </w:p>
    <w:p w14:paraId="0520949D" w14:textId="64277B00" w:rsidR="00912864" w:rsidRPr="00F95081" w:rsidRDefault="0026507C" w:rsidP="003E2865">
      <w:pPr>
        <w:pStyle w:val="Spistreci2"/>
        <w:rPr>
          <w:rFonts w:ascii="Century Gothic" w:eastAsiaTheme="minorEastAsia" w:hAnsi="Century Gothic" w:cstheme="minorBidi"/>
          <w:noProof/>
          <w:lang w:eastAsia="pl-PL"/>
        </w:rPr>
      </w:pPr>
      <w:hyperlink w:anchor="_Toc18400375" w:history="1">
        <w:r w:rsidR="00912864" w:rsidRPr="00F95081">
          <w:rPr>
            <w:rStyle w:val="Hipercze"/>
            <w:rFonts w:ascii="Century Gothic" w:hAnsi="Century Gothic"/>
            <w:noProof/>
          </w:rPr>
          <w:t>13.3</w:t>
        </w:r>
        <w:r w:rsidR="00912864" w:rsidRPr="00F95081">
          <w:rPr>
            <w:rFonts w:ascii="Century Gothic" w:eastAsiaTheme="minorEastAsia" w:hAnsi="Century Gothic" w:cstheme="minorBidi"/>
            <w:noProof/>
            <w:lang w:eastAsia="pl-PL"/>
          </w:rPr>
          <w:tab/>
        </w:r>
        <w:r w:rsidR="00912864" w:rsidRPr="00F95081">
          <w:rPr>
            <w:rStyle w:val="Hipercze"/>
            <w:rFonts w:ascii="Century Gothic" w:hAnsi="Century Gothic"/>
            <w:noProof/>
          </w:rPr>
          <w:t>Elementy zagospodarowania terenu, które mogą stwarzać zagrożenie bezpieczeństwa i zdrowia ludzi.</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_Toc18400375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10</w:t>
        </w:r>
        <w:r w:rsidR="00912864" w:rsidRPr="00F95081">
          <w:rPr>
            <w:rFonts w:ascii="Century Gothic" w:hAnsi="Century Gothic"/>
            <w:noProof/>
            <w:webHidden/>
          </w:rPr>
          <w:fldChar w:fldCharType="end"/>
        </w:r>
      </w:hyperlink>
    </w:p>
    <w:p w14:paraId="4DF20ACC" w14:textId="67A271D5" w:rsidR="00912864" w:rsidRPr="00F95081" w:rsidRDefault="0026507C" w:rsidP="003E2865">
      <w:pPr>
        <w:pStyle w:val="Spistreci2"/>
        <w:rPr>
          <w:rFonts w:ascii="Century Gothic" w:eastAsiaTheme="minorEastAsia" w:hAnsi="Century Gothic" w:cstheme="minorBidi"/>
          <w:noProof/>
          <w:lang w:eastAsia="pl-PL"/>
        </w:rPr>
      </w:pPr>
      <w:hyperlink w:anchor="_Toc18400376" w:history="1">
        <w:r w:rsidR="00912864" w:rsidRPr="00F95081">
          <w:rPr>
            <w:rStyle w:val="Hipercze"/>
            <w:rFonts w:ascii="Century Gothic" w:hAnsi="Century Gothic"/>
            <w:noProof/>
          </w:rPr>
          <w:t>13.4</w:t>
        </w:r>
        <w:r w:rsidR="00912864" w:rsidRPr="00F95081">
          <w:rPr>
            <w:rFonts w:ascii="Century Gothic" w:eastAsiaTheme="minorEastAsia" w:hAnsi="Century Gothic" w:cstheme="minorBidi"/>
            <w:noProof/>
            <w:lang w:eastAsia="pl-PL"/>
          </w:rPr>
          <w:tab/>
        </w:r>
        <w:r w:rsidR="00912864" w:rsidRPr="00F95081">
          <w:rPr>
            <w:rStyle w:val="Hipercze"/>
            <w:rFonts w:ascii="Century Gothic" w:hAnsi="Century Gothic"/>
            <w:noProof/>
          </w:rPr>
          <w:t>Przewidywane zagrożenia występujące podczas realizacji robót budowlanych, skala, rodzaje zagrożeń, miejsce i czas ich wystąpienia.</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_Toc18400376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10</w:t>
        </w:r>
        <w:r w:rsidR="00912864" w:rsidRPr="00F95081">
          <w:rPr>
            <w:rFonts w:ascii="Century Gothic" w:hAnsi="Century Gothic"/>
            <w:noProof/>
            <w:webHidden/>
          </w:rPr>
          <w:fldChar w:fldCharType="end"/>
        </w:r>
      </w:hyperlink>
    </w:p>
    <w:p w14:paraId="5995240D" w14:textId="3D2C41E2" w:rsidR="00912864" w:rsidRPr="00F95081" w:rsidRDefault="0026507C" w:rsidP="003E2865">
      <w:pPr>
        <w:pStyle w:val="Spistreci2"/>
        <w:rPr>
          <w:rFonts w:ascii="Century Gothic" w:eastAsiaTheme="minorEastAsia" w:hAnsi="Century Gothic" w:cstheme="minorBidi"/>
          <w:noProof/>
          <w:lang w:eastAsia="pl-PL"/>
        </w:rPr>
      </w:pPr>
      <w:hyperlink w:anchor="_Toc18400377" w:history="1">
        <w:r w:rsidR="00912864" w:rsidRPr="00F95081">
          <w:rPr>
            <w:rStyle w:val="Hipercze"/>
            <w:rFonts w:ascii="Century Gothic" w:hAnsi="Century Gothic"/>
            <w:noProof/>
          </w:rPr>
          <w:t>13.5</w:t>
        </w:r>
        <w:r w:rsidR="00912864" w:rsidRPr="00F95081">
          <w:rPr>
            <w:rFonts w:ascii="Century Gothic" w:eastAsiaTheme="minorEastAsia" w:hAnsi="Century Gothic" w:cstheme="minorBidi"/>
            <w:noProof/>
            <w:lang w:eastAsia="pl-PL"/>
          </w:rPr>
          <w:tab/>
        </w:r>
        <w:r w:rsidR="00912864" w:rsidRPr="00F95081">
          <w:rPr>
            <w:rStyle w:val="Hipercze"/>
            <w:rFonts w:ascii="Century Gothic" w:hAnsi="Century Gothic"/>
            <w:noProof/>
          </w:rPr>
          <w:t>Sposoby prowadzenia instruktażu pracowników przed przystąpieniem do realizacji robót.</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_Toc18400377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10</w:t>
        </w:r>
        <w:r w:rsidR="00912864" w:rsidRPr="00F95081">
          <w:rPr>
            <w:rFonts w:ascii="Century Gothic" w:hAnsi="Century Gothic"/>
            <w:noProof/>
            <w:webHidden/>
          </w:rPr>
          <w:fldChar w:fldCharType="end"/>
        </w:r>
      </w:hyperlink>
    </w:p>
    <w:p w14:paraId="4994EECC" w14:textId="1CD315F1" w:rsidR="00912864" w:rsidRPr="00F95081" w:rsidRDefault="0026507C" w:rsidP="003E2865">
      <w:pPr>
        <w:pStyle w:val="Spistreci2"/>
        <w:rPr>
          <w:rFonts w:ascii="Century Gothic" w:eastAsiaTheme="minorEastAsia" w:hAnsi="Century Gothic" w:cstheme="minorBidi"/>
          <w:noProof/>
          <w:lang w:eastAsia="pl-PL"/>
        </w:rPr>
      </w:pPr>
      <w:hyperlink w:anchor="_Toc18400378" w:history="1">
        <w:r w:rsidR="00912864" w:rsidRPr="00F95081">
          <w:rPr>
            <w:rStyle w:val="Hipercze"/>
            <w:rFonts w:ascii="Century Gothic" w:hAnsi="Century Gothic" w:cs="Arial"/>
            <w:noProof/>
          </w:rPr>
          <w:t>13.6</w:t>
        </w:r>
        <w:r w:rsidR="00912864" w:rsidRPr="00F95081">
          <w:rPr>
            <w:rFonts w:ascii="Century Gothic" w:eastAsiaTheme="minorEastAsia" w:hAnsi="Century Gothic" w:cstheme="minorBidi"/>
            <w:noProof/>
            <w:lang w:eastAsia="pl-PL"/>
          </w:rPr>
          <w:tab/>
        </w:r>
        <w:r w:rsidR="00912864" w:rsidRPr="00F95081">
          <w:rPr>
            <w:rStyle w:val="Hipercze"/>
            <w:rFonts w:ascii="Century Gothic" w:hAnsi="Century Gothic"/>
            <w:noProof/>
          </w:rPr>
          <w:t>Środki techniczne i organizacyjne zapobiegające niebezpieczeństwom wynikającym z wykonywania robót budowlanych w strefach szczególnego zagrożenia zdrowia lub ich sąsiedztwie, w tym zapewniające bezpieczną i sprawną komunikację umożliwiającą szybką ewakuację na wypadek pożaru, awarii i innych zagrożeń.</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_Toc18400378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11</w:t>
        </w:r>
        <w:r w:rsidR="00912864" w:rsidRPr="00F95081">
          <w:rPr>
            <w:rFonts w:ascii="Century Gothic" w:hAnsi="Century Gothic"/>
            <w:noProof/>
            <w:webHidden/>
          </w:rPr>
          <w:fldChar w:fldCharType="end"/>
        </w:r>
      </w:hyperlink>
    </w:p>
    <w:p w14:paraId="7199ED69" w14:textId="5F73980C" w:rsidR="00912864" w:rsidRPr="00F95081" w:rsidRDefault="0026507C" w:rsidP="003E2865">
      <w:pPr>
        <w:pStyle w:val="Spistreci1"/>
        <w:rPr>
          <w:rFonts w:ascii="Century Gothic" w:eastAsiaTheme="minorEastAsia" w:hAnsi="Century Gothic" w:cstheme="minorBidi"/>
          <w:noProof/>
          <w:lang w:eastAsia="pl-PL"/>
        </w:rPr>
      </w:pPr>
      <w:hyperlink w:anchor="_Toc18400379" w:history="1">
        <w:r w:rsidR="00912864" w:rsidRPr="00F95081">
          <w:rPr>
            <w:rStyle w:val="Hipercze"/>
            <w:rFonts w:ascii="Century Gothic" w:hAnsi="Century Gothic" w:cs="Arial"/>
            <w:noProof/>
          </w:rPr>
          <w:t>14. Uprawnienia projektantów</w:t>
        </w:r>
        <w:r w:rsidR="00912864" w:rsidRPr="00F95081">
          <w:rPr>
            <w:rFonts w:ascii="Century Gothic" w:hAnsi="Century Gothic"/>
            <w:noProof/>
            <w:webHidden/>
          </w:rPr>
          <w:tab/>
        </w:r>
        <w:r w:rsidR="00912864" w:rsidRPr="00F95081">
          <w:rPr>
            <w:rFonts w:ascii="Century Gothic" w:hAnsi="Century Gothic"/>
            <w:noProof/>
            <w:webHidden/>
          </w:rPr>
          <w:fldChar w:fldCharType="begin"/>
        </w:r>
        <w:r w:rsidR="00912864" w:rsidRPr="00F95081">
          <w:rPr>
            <w:rFonts w:ascii="Century Gothic" w:hAnsi="Century Gothic"/>
            <w:noProof/>
            <w:webHidden/>
          </w:rPr>
          <w:instrText xml:space="preserve"> PAGEREF _Toc18400379 \h </w:instrText>
        </w:r>
        <w:r w:rsidR="00912864" w:rsidRPr="00F95081">
          <w:rPr>
            <w:rFonts w:ascii="Century Gothic" w:hAnsi="Century Gothic"/>
            <w:noProof/>
            <w:webHidden/>
          </w:rPr>
        </w:r>
        <w:r w:rsidR="00912864" w:rsidRPr="00F95081">
          <w:rPr>
            <w:rFonts w:ascii="Century Gothic" w:hAnsi="Century Gothic"/>
            <w:noProof/>
            <w:webHidden/>
          </w:rPr>
          <w:fldChar w:fldCharType="separate"/>
        </w:r>
        <w:r w:rsidR="00521994" w:rsidRPr="00F95081">
          <w:rPr>
            <w:rFonts w:ascii="Century Gothic" w:hAnsi="Century Gothic"/>
            <w:noProof/>
            <w:webHidden/>
          </w:rPr>
          <w:t>13</w:t>
        </w:r>
        <w:r w:rsidR="00912864" w:rsidRPr="00F95081">
          <w:rPr>
            <w:rFonts w:ascii="Century Gothic" w:hAnsi="Century Gothic"/>
            <w:noProof/>
            <w:webHidden/>
          </w:rPr>
          <w:fldChar w:fldCharType="end"/>
        </w:r>
      </w:hyperlink>
    </w:p>
    <w:p w14:paraId="46A46C5F" w14:textId="542CA406" w:rsidR="00754335" w:rsidRPr="00C65A81" w:rsidRDefault="00754335">
      <w:pPr>
        <w:rPr>
          <w:rFonts w:ascii="Century Gothic" w:hAnsi="Century Gothic" w:cs="Arial"/>
        </w:rPr>
      </w:pPr>
      <w:r w:rsidRPr="00F95081">
        <w:rPr>
          <w:rFonts w:ascii="Century Gothic" w:hAnsi="Century Gothic" w:cs="Arial"/>
        </w:rPr>
        <w:fldChar w:fldCharType="end"/>
      </w:r>
    </w:p>
    <w:p w14:paraId="2CDE5F17" w14:textId="77777777" w:rsidR="00754335" w:rsidRPr="00C65A81" w:rsidRDefault="00754335">
      <w:pPr>
        <w:rPr>
          <w:rFonts w:ascii="Century Gothic" w:hAnsi="Century Gothic" w:cs="Arial"/>
        </w:rPr>
      </w:pPr>
    </w:p>
    <w:p w14:paraId="69F2C261" w14:textId="795E7091" w:rsidR="00754335" w:rsidRPr="00F95081" w:rsidRDefault="00754335" w:rsidP="003E2865">
      <w:pPr>
        <w:pStyle w:val="Spistreci1"/>
        <w:rPr>
          <w:rFonts w:ascii="Century Gothic" w:hAnsi="Century Gothic"/>
          <w:noProof/>
          <w:lang w:eastAsia="pl-PL"/>
        </w:rPr>
      </w:pPr>
      <w:r w:rsidRPr="00F95081">
        <w:rPr>
          <w:rFonts w:ascii="Century Gothic" w:hAnsi="Century Gothic"/>
        </w:rPr>
        <w:fldChar w:fldCharType="begin"/>
      </w:r>
      <w:r w:rsidRPr="00F95081">
        <w:rPr>
          <w:rFonts w:ascii="Century Gothic" w:hAnsi="Century Gothic"/>
        </w:rPr>
        <w:instrText xml:space="preserve"> TOC \u \t "Nagłówek 4;1" </w:instrText>
      </w:r>
      <w:r w:rsidRPr="00F95081">
        <w:rPr>
          <w:rFonts w:ascii="Century Gothic" w:hAnsi="Century Gothic"/>
        </w:rPr>
        <w:fldChar w:fldCharType="separate"/>
      </w:r>
      <w:r w:rsidRPr="00F95081">
        <w:rPr>
          <w:rFonts w:ascii="Century Gothic" w:hAnsi="Century Gothic"/>
          <w:noProof/>
        </w:rPr>
        <w:t>CZĘŚĆ RYSUNKOWA</w:t>
      </w:r>
      <w:r w:rsidRPr="00F95081">
        <w:rPr>
          <w:rFonts w:ascii="Century Gothic" w:hAnsi="Century Gothic"/>
          <w:noProof/>
        </w:rPr>
        <w:tab/>
      </w:r>
      <w:r w:rsidRPr="00F95081">
        <w:rPr>
          <w:rFonts w:ascii="Century Gothic" w:hAnsi="Century Gothic"/>
          <w:noProof/>
        </w:rPr>
        <w:fldChar w:fldCharType="begin"/>
      </w:r>
      <w:r w:rsidRPr="00F95081">
        <w:rPr>
          <w:rFonts w:ascii="Century Gothic" w:hAnsi="Century Gothic"/>
          <w:noProof/>
        </w:rPr>
        <w:instrText xml:space="preserve"> PAGEREF _Toc450655634 \h </w:instrText>
      </w:r>
      <w:r w:rsidRPr="00F95081">
        <w:rPr>
          <w:rFonts w:ascii="Century Gothic" w:hAnsi="Century Gothic"/>
          <w:noProof/>
        </w:rPr>
      </w:r>
      <w:r w:rsidRPr="00F95081">
        <w:rPr>
          <w:rFonts w:ascii="Century Gothic" w:hAnsi="Century Gothic"/>
          <w:noProof/>
        </w:rPr>
        <w:fldChar w:fldCharType="separate"/>
      </w:r>
      <w:r w:rsidR="00521994" w:rsidRPr="00F95081">
        <w:rPr>
          <w:rFonts w:ascii="Century Gothic" w:hAnsi="Century Gothic"/>
          <w:noProof/>
        </w:rPr>
        <w:t>15</w:t>
      </w:r>
      <w:r w:rsidRPr="00F95081">
        <w:rPr>
          <w:rFonts w:ascii="Century Gothic" w:hAnsi="Century Gothic"/>
          <w:noProof/>
        </w:rPr>
        <w:fldChar w:fldCharType="end"/>
      </w:r>
    </w:p>
    <w:p w14:paraId="2117F8F4" w14:textId="32D94481" w:rsidR="00754335" w:rsidRPr="00F95081" w:rsidRDefault="00754335" w:rsidP="003E2865">
      <w:pPr>
        <w:pStyle w:val="Spistreci1"/>
        <w:rPr>
          <w:rFonts w:ascii="Century Gothic" w:hAnsi="Century Gothic"/>
          <w:noProof/>
          <w:lang w:eastAsia="pl-PL"/>
        </w:rPr>
      </w:pPr>
      <w:r w:rsidRPr="00F95081">
        <w:rPr>
          <w:rFonts w:ascii="Century Gothic" w:hAnsi="Century Gothic"/>
          <w:noProof/>
        </w:rPr>
        <w:t>Schemat instalacji z kotłem na biomasę</w:t>
      </w:r>
      <w:r w:rsidRPr="00F95081">
        <w:rPr>
          <w:rFonts w:ascii="Century Gothic" w:hAnsi="Century Gothic"/>
          <w:noProof/>
        </w:rPr>
        <w:tab/>
      </w:r>
      <w:r w:rsidRPr="00F95081">
        <w:rPr>
          <w:rFonts w:ascii="Century Gothic" w:hAnsi="Century Gothic"/>
          <w:noProof/>
        </w:rPr>
        <w:fldChar w:fldCharType="begin"/>
      </w:r>
      <w:r w:rsidRPr="00F95081">
        <w:rPr>
          <w:rFonts w:ascii="Century Gothic" w:hAnsi="Century Gothic"/>
          <w:noProof/>
        </w:rPr>
        <w:instrText xml:space="preserve"> PAGEREF _Toc450655635 \h </w:instrText>
      </w:r>
      <w:r w:rsidRPr="00F95081">
        <w:rPr>
          <w:rFonts w:ascii="Century Gothic" w:hAnsi="Century Gothic"/>
          <w:noProof/>
        </w:rPr>
      </w:r>
      <w:r w:rsidRPr="00F95081">
        <w:rPr>
          <w:rFonts w:ascii="Century Gothic" w:hAnsi="Century Gothic"/>
          <w:noProof/>
        </w:rPr>
        <w:fldChar w:fldCharType="separate"/>
      </w:r>
      <w:r w:rsidR="00521994" w:rsidRPr="00F95081">
        <w:rPr>
          <w:rFonts w:ascii="Century Gothic" w:hAnsi="Century Gothic"/>
          <w:noProof/>
        </w:rPr>
        <w:t>15</w:t>
      </w:r>
      <w:r w:rsidRPr="00F95081">
        <w:rPr>
          <w:rFonts w:ascii="Century Gothic" w:hAnsi="Century Gothic"/>
          <w:noProof/>
        </w:rPr>
        <w:fldChar w:fldCharType="end"/>
      </w:r>
    </w:p>
    <w:p w14:paraId="2FB669D4" w14:textId="77777777" w:rsidR="00754335" w:rsidRPr="00F95081" w:rsidRDefault="00754335">
      <w:pPr>
        <w:rPr>
          <w:rFonts w:ascii="Century Gothic" w:hAnsi="Century Gothic" w:cs="Arial"/>
        </w:rPr>
      </w:pPr>
      <w:r w:rsidRPr="00F95081">
        <w:rPr>
          <w:rFonts w:ascii="Century Gothic" w:hAnsi="Century Gothic" w:cs="Arial"/>
        </w:rPr>
        <w:fldChar w:fldCharType="end"/>
      </w:r>
    </w:p>
    <w:p w14:paraId="4B216193" w14:textId="77777777" w:rsidR="00754335" w:rsidRPr="00B8080F" w:rsidRDefault="00754335" w:rsidP="00576D94">
      <w:pPr>
        <w:pStyle w:val="Nagwek1"/>
        <w:rPr>
          <w:rFonts w:ascii="Century Gothic" w:hAnsi="Century Gothic" w:cs="Arial"/>
          <w:color w:val="auto"/>
          <w:sz w:val="24"/>
          <w:szCs w:val="28"/>
        </w:rPr>
      </w:pPr>
      <w:bookmarkStart w:id="0" w:name="_Toc18400357"/>
      <w:r w:rsidRPr="00B8080F">
        <w:rPr>
          <w:rFonts w:ascii="Century Gothic" w:hAnsi="Century Gothic" w:cs="Arial"/>
          <w:color w:val="auto"/>
          <w:sz w:val="24"/>
          <w:szCs w:val="28"/>
        </w:rPr>
        <w:lastRenderedPageBreak/>
        <w:t>OPIS TECHNICZNY</w:t>
      </w:r>
      <w:bookmarkEnd w:id="0"/>
    </w:p>
    <w:p w14:paraId="5AA92582" w14:textId="63D8F71D" w:rsidR="00754335" w:rsidRPr="00B8080F" w:rsidRDefault="00754335" w:rsidP="00F16DD6">
      <w:pPr>
        <w:pStyle w:val="Nagwek1"/>
        <w:numPr>
          <w:ilvl w:val="0"/>
          <w:numId w:val="17"/>
        </w:numPr>
        <w:ind w:left="426" w:hanging="426"/>
        <w:rPr>
          <w:rFonts w:ascii="Century Gothic" w:hAnsi="Century Gothic" w:cs="Arial"/>
          <w:color w:val="auto"/>
          <w:sz w:val="22"/>
          <w:szCs w:val="24"/>
        </w:rPr>
      </w:pPr>
      <w:bookmarkStart w:id="1" w:name="_Toc18400358"/>
      <w:r w:rsidRPr="00B8080F">
        <w:rPr>
          <w:rFonts w:ascii="Century Gothic" w:hAnsi="Century Gothic" w:cs="Arial"/>
          <w:color w:val="auto"/>
          <w:sz w:val="22"/>
          <w:szCs w:val="24"/>
        </w:rPr>
        <w:t>Przedmiot i cel opracowania</w:t>
      </w:r>
      <w:bookmarkEnd w:id="1"/>
    </w:p>
    <w:p w14:paraId="2610D5A7" w14:textId="1E2ABB2D" w:rsidR="00BE6D29" w:rsidRPr="00B8080F" w:rsidRDefault="00754335" w:rsidP="00B8080F">
      <w:pPr>
        <w:spacing w:before="240" w:line="276" w:lineRule="auto"/>
        <w:jc w:val="both"/>
        <w:rPr>
          <w:rFonts w:ascii="Century Gothic" w:hAnsi="Century Gothic" w:cs="Arial"/>
          <w:sz w:val="20"/>
        </w:rPr>
      </w:pPr>
      <w:r w:rsidRPr="00B8080F">
        <w:rPr>
          <w:rFonts w:ascii="Century Gothic" w:hAnsi="Century Gothic" w:cs="Arial"/>
          <w:sz w:val="20"/>
        </w:rPr>
        <w:t xml:space="preserve">Przedmiotem opracowania jest projekt budowlano – wykonawczy wymiany obecnego źródła ciepła na kocioł na biomasę w budynku mieszkalnym w ramach projektu: </w:t>
      </w:r>
      <w:r w:rsidR="000C1FB8" w:rsidRPr="007B16FC">
        <w:rPr>
          <w:rFonts w:ascii="Century Gothic" w:hAnsi="Century Gothic" w:cs="Arial"/>
          <w:sz w:val="20"/>
        </w:rPr>
        <w:t>„</w:t>
      </w:r>
      <w:r w:rsidR="00F95081">
        <w:rPr>
          <w:rFonts w:ascii="Century Gothic" w:hAnsi="Century Gothic" w:cs="Arial"/>
          <w:sz w:val="20"/>
        </w:rPr>
        <w:t>Wzrost wykorzystania OZE na</w:t>
      </w:r>
      <w:r w:rsidR="0035672A">
        <w:rPr>
          <w:rFonts w:ascii="Century Gothic" w:hAnsi="Century Gothic" w:cs="Arial"/>
          <w:sz w:val="20"/>
        </w:rPr>
        <w:t> </w:t>
      </w:r>
      <w:r w:rsidR="00F95081">
        <w:rPr>
          <w:rFonts w:ascii="Century Gothic" w:hAnsi="Century Gothic" w:cs="Arial"/>
          <w:sz w:val="20"/>
        </w:rPr>
        <w:t>obszarze Gminy Sośnie</w:t>
      </w:r>
      <w:r w:rsidR="00232B15" w:rsidRPr="007B16FC">
        <w:rPr>
          <w:rFonts w:ascii="Century Gothic" w:hAnsi="Century Gothic" w:cs="Arial"/>
          <w:sz w:val="20"/>
        </w:rPr>
        <w:t>”</w:t>
      </w:r>
      <w:r w:rsidR="00067334">
        <w:rPr>
          <w:rFonts w:ascii="Century Gothic" w:hAnsi="Century Gothic" w:cs="Arial"/>
          <w:sz w:val="20"/>
        </w:rPr>
        <w:t>.</w:t>
      </w:r>
    </w:p>
    <w:p w14:paraId="6EE130F2" w14:textId="77777777" w:rsidR="00754335" w:rsidRPr="00B8080F" w:rsidRDefault="00754335" w:rsidP="00C65A81">
      <w:pPr>
        <w:spacing w:line="276" w:lineRule="auto"/>
        <w:jc w:val="both"/>
        <w:rPr>
          <w:rFonts w:ascii="Century Gothic" w:hAnsi="Century Gothic" w:cs="Arial"/>
          <w:sz w:val="20"/>
        </w:rPr>
      </w:pPr>
      <w:r w:rsidRPr="00B8080F">
        <w:rPr>
          <w:rFonts w:ascii="Century Gothic" w:hAnsi="Century Gothic" w:cs="Arial"/>
          <w:sz w:val="20"/>
        </w:rPr>
        <w:t>Celem opracowania jest wykonanie dokumentacji projektowej niezbędnej do wykonania zadania.</w:t>
      </w:r>
    </w:p>
    <w:p w14:paraId="501FA67B" w14:textId="23E8E677" w:rsidR="00754335" w:rsidRPr="00B8080F" w:rsidRDefault="00754335" w:rsidP="00F16DD6">
      <w:pPr>
        <w:pStyle w:val="Nagwek1"/>
        <w:numPr>
          <w:ilvl w:val="0"/>
          <w:numId w:val="17"/>
        </w:numPr>
        <w:ind w:left="426" w:hanging="426"/>
        <w:jc w:val="both"/>
        <w:rPr>
          <w:rFonts w:ascii="Century Gothic" w:hAnsi="Century Gothic" w:cs="Arial"/>
          <w:color w:val="auto"/>
          <w:sz w:val="22"/>
          <w:szCs w:val="24"/>
        </w:rPr>
      </w:pPr>
      <w:bookmarkStart w:id="2" w:name="_Toc18400359"/>
      <w:r w:rsidRPr="00B8080F">
        <w:rPr>
          <w:rFonts w:ascii="Century Gothic" w:hAnsi="Century Gothic" w:cs="Arial"/>
          <w:color w:val="auto"/>
          <w:sz w:val="22"/>
          <w:szCs w:val="24"/>
        </w:rPr>
        <w:t>Zakres opracowania</w:t>
      </w:r>
      <w:bookmarkEnd w:id="2"/>
      <w:r w:rsidRPr="00B8080F">
        <w:rPr>
          <w:rFonts w:ascii="Century Gothic" w:hAnsi="Century Gothic" w:cs="Arial"/>
          <w:color w:val="auto"/>
          <w:sz w:val="22"/>
          <w:szCs w:val="24"/>
        </w:rPr>
        <w:t xml:space="preserve"> </w:t>
      </w:r>
    </w:p>
    <w:p w14:paraId="4771398F" w14:textId="3B3834B8" w:rsidR="00B8080F" w:rsidRDefault="00836337" w:rsidP="00B8080F">
      <w:pPr>
        <w:pStyle w:val="Akapitzlist"/>
        <w:spacing w:before="240" w:after="0" w:line="276" w:lineRule="auto"/>
        <w:ind w:left="0"/>
        <w:jc w:val="both"/>
        <w:rPr>
          <w:rFonts w:ascii="Century Gothic" w:hAnsi="Century Gothic" w:cs="Arial"/>
          <w:sz w:val="20"/>
        </w:rPr>
      </w:pPr>
      <w:r w:rsidRPr="00B8080F">
        <w:rPr>
          <w:rFonts w:ascii="Century Gothic" w:hAnsi="Century Gothic" w:cs="Arial"/>
          <w:sz w:val="20"/>
        </w:rPr>
        <w:t xml:space="preserve">Projekt budowlano-wykonawczy obejmować będzie budowę kotłowni z kotłem grzewczym </w:t>
      </w:r>
      <w:r w:rsidR="00A61DBA">
        <w:rPr>
          <w:rFonts w:ascii="Century Gothic" w:hAnsi="Century Gothic" w:cs="Arial"/>
          <w:sz w:val="20"/>
        </w:rPr>
        <w:br/>
      </w:r>
      <w:r w:rsidRPr="00B8080F">
        <w:rPr>
          <w:rFonts w:ascii="Century Gothic" w:hAnsi="Century Gothic" w:cs="Arial"/>
          <w:sz w:val="20"/>
        </w:rPr>
        <w:t xml:space="preserve">z automatycznym zasypem paliwa w zakresie mocy minimalnej jednostki wytwarzającej energię cieplną 25 kW. </w:t>
      </w:r>
    </w:p>
    <w:p w14:paraId="3908B633" w14:textId="12A462DB" w:rsidR="00836337" w:rsidRPr="00B8080F" w:rsidRDefault="00836337" w:rsidP="001648CE">
      <w:pPr>
        <w:pStyle w:val="Akapitzlist"/>
        <w:spacing w:after="0" w:line="276" w:lineRule="auto"/>
        <w:ind w:left="0"/>
        <w:jc w:val="both"/>
        <w:rPr>
          <w:rFonts w:ascii="Century Gothic" w:hAnsi="Century Gothic" w:cs="Arial"/>
          <w:sz w:val="20"/>
        </w:rPr>
      </w:pPr>
      <w:r w:rsidRPr="00B8080F">
        <w:rPr>
          <w:rFonts w:ascii="Century Gothic" w:hAnsi="Century Gothic" w:cs="Arial"/>
          <w:sz w:val="20"/>
        </w:rPr>
        <w:t>Projektowany kocioł jest zgodny  z:</w:t>
      </w:r>
    </w:p>
    <w:p w14:paraId="1E42952D" w14:textId="529A61B7" w:rsidR="00836337" w:rsidRPr="00B8080F" w:rsidRDefault="00836337" w:rsidP="00C65A81">
      <w:pPr>
        <w:spacing w:line="276" w:lineRule="auto"/>
        <w:jc w:val="both"/>
        <w:rPr>
          <w:rFonts w:ascii="Century Gothic" w:hAnsi="Century Gothic" w:cs="Arial"/>
          <w:bCs/>
          <w:sz w:val="20"/>
          <w:lang w:eastAsia="pl-PL"/>
        </w:rPr>
      </w:pPr>
      <w:r w:rsidRPr="00B8080F">
        <w:rPr>
          <w:rFonts w:ascii="Century Gothic" w:hAnsi="Century Gothic" w:cs="Arial"/>
          <w:bCs/>
          <w:sz w:val="20"/>
        </w:rPr>
        <w:t xml:space="preserve">Wymagane jest, aby kotły zostały wykonane w klasie 5 efektywności energetycznej </w:t>
      </w:r>
      <w:r w:rsidRPr="00B8080F">
        <w:rPr>
          <w:rFonts w:ascii="Century Gothic" w:hAnsi="Century Gothic" w:cs="Arial"/>
          <w:bCs/>
          <w:sz w:val="20"/>
        </w:rPr>
        <w:br/>
        <w:t>i emisyjności wg Normy PN-EN 303-5:2012 lub równoważnej oraz zgodnie z</w:t>
      </w:r>
      <w:r w:rsidR="00912D0F" w:rsidRPr="00B8080F">
        <w:rPr>
          <w:rFonts w:ascii="Century Gothic" w:hAnsi="Century Gothic" w:cs="Arial"/>
          <w:bCs/>
          <w:sz w:val="20"/>
        </w:rPr>
        <w:t> </w:t>
      </w:r>
      <w:r w:rsidRPr="00B8080F">
        <w:rPr>
          <w:rFonts w:ascii="Century Gothic" w:hAnsi="Century Gothic" w:cs="Arial"/>
          <w:bCs/>
          <w:sz w:val="20"/>
        </w:rPr>
        <w:t>rozporządzeniem UE dotyczącym certyfikatu ECODESIGN lub równoważnego.</w:t>
      </w:r>
    </w:p>
    <w:p w14:paraId="7B61A03B" w14:textId="77777777" w:rsidR="00754335" w:rsidRPr="00B8080F" w:rsidRDefault="00836337" w:rsidP="00C65A81">
      <w:pPr>
        <w:pStyle w:val="Akapitzlist"/>
        <w:spacing w:line="276" w:lineRule="auto"/>
        <w:ind w:left="0"/>
        <w:jc w:val="both"/>
        <w:rPr>
          <w:rFonts w:ascii="Century Gothic" w:eastAsia="SimSun" w:hAnsi="Century Gothic" w:cs="Arial"/>
          <w:kern w:val="3"/>
          <w:sz w:val="20"/>
          <w:lang w:eastAsia="pl-PL"/>
        </w:rPr>
      </w:pPr>
      <w:r w:rsidRPr="00B8080F">
        <w:rPr>
          <w:rFonts w:ascii="Century Gothic" w:hAnsi="Century Gothic" w:cs="Arial"/>
          <w:sz w:val="20"/>
        </w:rPr>
        <w:t>Każdy kocioł powinien posiadać etykietę efektywności energetycznej. Spełnienie wymogów powinno być poparte certyfikatem wydanym na podstawie przeprowadzonych badań przez</w:t>
      </w:r>
      <w:r w:rsidR="00912D0F" w:rsidRPr="00B8080F">
        <w:rPr>
          <w:rFonts w:ascii="Century Gothic" w:hAnsi="Century Gothic" w:cs="Arial"/>
          <w:sz w:val="20"/>
        </w:rPr>
        <w:t> </w:t>
      </w:r>
      <w:r w:rsidRPr="00B8080F">
        <w:rPr>
          <w:rFonts w:ascii="Century Gothic" w:hAnsi="Century Gothic" w:cs="Arial"/>
          <w:sz w:val="20"/>
        </w:rPr>
        <w:t>akredytowaną jednostkę badawczą. Wymagane jest, aby kocioł posiadał oznaczenie znakiem CE.</w:t>
      </w:r>
    </w:p>
    <w:p w14:paraId="6B4D032C" w14:textId="2A30658D" w:rsidR="00754335" w:rsidRPr="00535DD9" w:rsidRDefault="00754335" w:rsidP="00F16DD6">
      <w:pPr>
        <w:pStyle w:val="Nagwek1"/>
        <w:numPr>
          <w:ilvl w:val="0"/>
          <w:numId w:val="17"/>
        </w:numPr>
        <w:ind w:left="426" w:hanging="426"/>
        <w:jc w:val="both"/>
        <w:rPr>
          <w:rFonts w:ascii="Century Gothic" w:hAnsi="Century Gothic" w:cs="Arial"/>
          <w:color w:val="auto"/>
          <w:sz w:val="22"/>
          <w:szCs w:val="24"/>
        </w:rPr>
      </w:pPr>
      <w:bookmarkStart w:id="3" w:name="_Toc18400360"/>
      <w:r w:rsidRPr="00535DD9">
        <w:rPr>
          <w:rFonts w:ascii="Century Gothic" w:hAnsi="Century Gothic" w:cs="Arial"/>
          <w:color w:val="auto"/>
          <w:sz w:val="22"/>
          <w:szCs w:val="24"/>
        </w:rPr>
        <w:t>Podstawa opracowania</w:t>
      </w:r>
      <w:bookmarkEnd w:id="3"/>
    </w:p>
    <w:p w14:paraId="047FA60D" w14:textId="77777777" w:rsidR="00754335" w:rsidRPr="00B8080F" w:rsidRDefault="00754335" w:rsidP="00535DD9">
      <w:pPr>
        <w:pStyle w:val="Akapitzlist"/>
        <w:spacing w:before="240" w:line="276" w:lineRule="auto"/>
        <w:ind w:left="0"/>
        <w:jc w:val="both"/>
        <w:rPr>
          <w:rFonts w:ascii="Century Gothic" w:hAnsi="Century Gothic" w:cs="Arial"/>
          <w:sz w:val="20"/>
          <w:szCs w:val="20"/>
        </w:rPr>
      </w:pPr>
      <w:r w:rsidRPr="00B8080F">
        <w:rPr>
          <w:rFonts w:ascii="Century Gothic" w:hAnsi="Century Gothic" w:cs="Arial"/>
          <w:sz w:val="20"/>
          <w:szCs w:val="20"/>
        </w:rPr>
        <w:t>Wytyczne do wykonania projektu:</w:t>
      </w:r>
    </w:p>
    <w:p w14:paraId="5F444A13" w14:textId="77777777" w:rsidR="00535DD9" w:rsidRDefault="00754335" w:rsidP="00535DD9">
      <w:pPr>
        <w:pStyle w:val="Akapitzlist"/>
        <w:numPr>
          <w:ilvl w:val="0"/>
          <w:numId w:val="7"/>
        </w:numPr>
        <w:spacing w:line="276" w:lineRule="auto"/>
        <w:ind w:left="426" w:hanging="426"/>
        <w:jc w:val="both"/>
        <w:rPr>
          <w:rFonts w:ascii="Century Gothic" w:hAnsi="Century Gothic" w:cs="Arial"/>
          <w:sz w:val="20"/>
          <w:szCs w:val="20"/>
        </w:rPr>
      </w:pPr>
      <w:r w:rsidRPr="00535DD9">
        <w:rPr>
          <w:rFonts w:ascii="Century Gothic" w:hAnsi="Century Gothic" w:cs="Arial"/>
          <w:sz w:val="20"/>
          <w:szCs w:val="20"/>
        </w:rPr>
        <w:t xml:space="preserve">uzgodnienia z Właścicielem/Użytkownikiem obiektu </w:t>
      </w:r>
    </w:p>
    <w:p w14:paraId="39AFF2C6" w14:textId="73CD6302" w:rsidR="00754335" w:rsidRPr="00535DD9" w:rsidRDefault="00754335" w:rsidP="00535DD9">
      <w:pPr>
        <w:pStyle w:val="Akapitzlist"/>
        <w:numPr>
          <w:ilvl w:val="0"/>
          <w:numId w:val="7"/>
        </w:numPr>
        <w:spacing w:line="276" w:lineRule="auto"/>
        <w:ind w:left="426" w:hanging="426"/>
        <w:jc w:val="both"/>
        <w:rPr>
          <w:rFonts w:ascii="Century Gothic" w:hAnsi="Century Gothic" w:cs="Arial"/>
          <w:sz w:val="20"/>
          <w:szCs w:val="20"/>
        </w:rPr>
      </w:pPr>
      <w:r w:rsidRPr="00535DD9">
        <w:rPr>
          <w:rFonts w:ascii="Century Gothic" w:hAnsi="Century Gothic" w:cs="Arial"/>
          <w:sz w:val="20"/>
          <w:szCs w:val="20"/>
        </w:rPr>
        <w:t>normy i przepisy obowiązujące w kraju</w:t>
      </w:r>
    </w:p>
    <w:p w14:paraId="2E0158B1" w14:textId="6C70AE6E" w:rsidR="00754335" w:rsidRPr="00535DD9" w:rsidRDefault="00754335" w:rsidP="00F16DD6">
      <w:pPr>
        <w:pStyle w:val="Nagwek1"/>
        <w:numPr>
          <w:ilvl w:val="0"/>
          <w:numId w:val="17"/>
        </w:numPr>
        <w:ind w:left="426" w:hanging="426"/>
        <w:jc w:val="both"/>
        <w:rPr>
          <w:rFonts w:ascii="Century Gothic" w:hAnsi="Century Gothic" w:cs="Arial"/>
          <w:color w:val="auto"/>
          <w:sz w:val="22"/>
          <w:szCs w:val="24"/>
        </w:rPr>
      </w:pPr>
      <w:bookmarkStart w:id="4" w:name="_Toc18400361"/>
      <w:r w:rsidRPr="00535DD9">
        <w:rPr>
          <w:rFonts w:ascii="Century Gothic" w:hAnsi="Century Gothic" w:cs="Arial"/>
          <w:color w:val="auto"/>
          <w:sz w:val="22"/>
          <w:szCs w:val="24"/>
        </w:rPr>
        <w:t>Charakterystyka obiektu</w:t>
      </w:r>
      <w:bookmarkEnd w:id="4"/>
    </w:p>
    <w:p w14:paraId="04B45213" w14:textId="74F041FB" w:rsidR="00754335" w:rsidRPr="00B8080F" w:rsidRDefault="00754335" w:rsidP="00535DD9">
      <w:pPr>
        <w:pStyle w:val="Akapitzlist"/>
        <w:spacing w:before="240" w:line="276" w:lineRule="auto"/>
        <w:ind w:left="0"/>
        <w:jc w:val="both"/>
        <w:rPr>
          <w:rFonts w:ascii="Century Gothic" w:hAnsi="Century Gothic" w:cs="Arial"/>
          <w:sz w:val="18"/>
          <w:szCs w:val="20"/>
        </w:rPr>
      </w:pPr>
      <w:r w:rsidRPr="00B8080F">
        <w:rPr>
          <w:rFonts w:ascii="Century Gothic" w:hAnsi="Century Gothic" w:cs="Arial"/>
          <w:sz w:val="20"/>
          <w:szCs w:val="20"/>
        </w:rPr>
        <w:t>Wymiana źródła ciepła będzie wykonana w budynku mieszkalnym: adres budynku</w:t>
      </w:r>
      <w:r w:rsidR="00A61DBA">
        <w:rPr>
          <w:rFonts w:ascii="Century Gothic" w:hAnsi="Century Gothic" w:cs="Arial"/>
          <w:sz w:val="20"/>
          <w:szCs w:val="20"/>
        </w:rPr>
        <w:t xml:space="preserve"> </w:t>
      </w:r>
      <w:r w:rsidRPr="00B8080F">
        <w:rPr>
          <w:rFonts w:ascii="Century Gothic" w:hAnsi="Century Gothic" w:cs="Arial"/>
          <w:sz w:val="20"/>
          <w:szCs w:val="20"/>
        </w:rPr>
        <w:t>w</w:t>
      </w:r>
      <w:r w:rsidR="00A61DBA">
        <w:rPr>
          <w:rFonts w:ascii="Century Gothic" w:hAnsi="Century Gothic" w:cs="Arial"/>
          <w:sz w:val="20"/>
          <w:szCs w:val="20"/>
        </w:rPr>
        <w:t>edług</w:t>
      </w:r>
      <w:r w:rsidR="00912D0F" w:rsidRPr="00B8080F">
        <w:rPr>
          <w:rFonts w:ascii="Century Gothic" w:hAnsi="Century Gothic" w:cs="Arial"/>
          <w:sz w:val="20"/>
          <w:szCs w:val="20"/>
        </w:rPr>
        <w:t> </w:t>
      </w:r>
      <w:r w:rsidRPr="00B8080F">
        <w:rPr>
          <w:rFonts w:ascii="Century Gothic" w:hAnsi="Century Gothic" w:cs="Arial"/>
          <w:sz w:val="20"/>
          <w:szCs w:val="20"/>
        </w:rPr>
        <w:t xml:space="preserve">listy dołączonej do dokumentacji. </w:t>
      </w:r>
    </w:p>
    <w:p w14:paraId="14BD593A" w14:textId="619AD04B" w:rsidR="00754335" w:rsidRPr="00535DD9" w:rsidRDefault="00754335" w:rsidP="00F16DD6">
      <w:pPr>
        <w:pStyle w:val="Nagwek1"/>
        <w:numPr>
          <w:ilvl w:val="0"/>
          <w:numId w:val="17"/>
        </w:numPr>
        <w:ind w:left="426" w:hanging="426"/>
        <w:jc w:val="both"/>
        <w:rPr>
          <w:rFonts w:ascii="Century Gothic" w:hAnsi="Century Gothic" w:cs="Arial"/>
          <w:color w:val="auto"/>
          <w:sz w:val="22"/>
          <w:szCs w:val="24"/>
        </w:rPr>
      </w:pPr>
      <w:bookmarkStart w:id="5" w:name="_Toc18400362"/>
      <w:r w:rsidRPr="00535DD9">
        <w:rPr>
          <w:rFonts w:ascii="Century Gothic" w:hAnsi="Century Gothic" w:cs="Arial"/>
          <w:color w:val="auto"/>
          <w:sz w:val="22"/>
          <w:szCs w:val="24"/>
        </w:rPr>
        <w:t>Opis rozwiązań projektowych</w:t>
      </w:r>
      <w:bookmarkEnd w:id="5"/>
    </w:p>
    <w:p w14:paraId="3F14D3FF" w14:textId="1C146575" w:rsidR="00836337" w:rsidRPr="00B8080F" w:rsidRDefault="00836337" w:rsidP="00535DD9">
      <w:pPr>
        <w:pStyle w:val="Akapitzlist"/>
        <w:spacing w:before="240" w:line="276" w:lineRule="auto"/>
        <w:ind w:left="0"/>
        <w:jc w:val="both"/>
        <w:rPr>
          <w:rFonts w:ascii="Century Gothic" w:hAnsi="Century Gothic" w:cs="Arial"/>
          <w:sz w:val="20"/>
          <w:szCs w:val="20"/>
        </w:rPr>
      </w:pPr>
      <w:r w:rsidRPr="00B8080F">
        <w:rPr>
          <w:rFonts w:ascii="Century Gothic" w:hAnsi="Century Gothic" w:cs="Arial"/>
          <w:sz w:val="20"/>
          <w:szCs w:val="20"/>
        </w:rPr>
        <w:t xml:space="preserve">Podłączenie </w:t>
      </w:r>
      <w:r w:rsidRPr="007B16FC">
        <w:rPr>
          <w:rFonts w:ascii="Century Gothic" w:hAnsi="Century Gothic" w:cs="Arial"/>
          <w:sz w:val="20"/>
          <w:szCs w:val="20"/>
        </w:rPr>
        <w:t xml:space="preserve">kotła o mocy </w:t>
      </w:r>
      <w:r w:rsidR="00912D0F" w:rsidRPr="007B16FC">
        <w:rPr>
          <w:rFonts w:ascii="Century Gothic" w:hAnsi="Century Gothic" w:cs="Arial"/>
          <w:sz w:val="20"/>
          <w:szCs w:val="20"/>
        </w:rPr>
        <w:t>no</w:t>
      </w:r>
      <w:r w:rsidRPr="007B16FC">
        <w:rPr>
          <w:rFonts w:ascii="Century Gothic" w:hAnsi="Century Gothic" w:cs="Arial"/>
          <w:sz w:val="20"/>
          <w:szCs w:val="20"/>
        </w:rPr>
        <w:t xml:space="preserve">minalnej </w:t>
      </w:r>
      <w:r w:rsidRPr="007B16FC">
        <w:rPr>
          <w:rFonts w:ascii="Century Gothic" w:hAnsi="Century Gothic" w:cs="Arial"/>
          <w:bCs/>
          <w:sz w:val="20"/>
          <w:szCs w:val="20"/>
        </w:rPr>
        <w:t>25 kW</w:t>
      </w:r>
      <w:r w:rsidRPr="00B8080F">
        <w:rPr>
          <w:rFonts w:ascii="Century Gothic" w:hAnsi="Century Gothic" w:cs="Arial"/>
          <w:sz w:val="20"/>
          <w:szCs w:val="20"/>
        </w:rPr>
        <w:t xml:space="preserve"> należy wykonać w pomieszczeniu</w:t>
      </w:r>
      <w:r w:rsidR="00F95081">
        <w:rPr>
          <w:rFonts w:ascii="Century Gothic" w:hAnsi="Century Gothic" w:cs="Arial"/>
          <w:sz w:val="20"/>
          <w:szCs w:val="20"/>
        </w:rPr>
        <w:t>,</w:t>
      </w:r>
      <w:r w:rsidRPr="00B8080F">
        <w:rPr>
          <w:rFonts w:ascii="Century Gothic" w:hAnsi="Century Gothic" w:cs="Arial"/>
          <w:sz w:val="20"/>
          <w:szCs w:val="20"/>
        </w:rPr>
        <w:t xml:space="preserve"> w</w:t>
      </w:r>
      <w:r w:rsidR="00912D0F" w:rsidRPr="00B8080F">
        <w:rPr>
          <w:rFonts w:ascii="Century Gothic" w:hAnsi="Century Gothic" w:cs="Arial"/>
          <w:sz w:val="20"/>
          <w:szCs w:val="20"/>
        </w:rPr>
        <w:t> </w:t>
      </w:r>
      <w:r w:rsidRPr="00B8080F">
        <w:rPr>
          <w:rFonts w:ascii="Century Gothic" w:hAnsi="Century Gothic" w:cs="Arial"/>
          <w:sz w:val="20"/>
          <w:szCs w:val="20"/>
        </w:rPr>
        <w:t>którym było zamontowane stare źródło ciepła. W przypadku braku starego źródła ciepła, należy nowy kocioł zamontować w pomieszczeniu o odpowiedniej wentylacji, zgodnie z</w:t>
      </w:r>
      <w:r w:rsidR="00912D0F" w:rsidRPr="00B8080F">
        <w:rPr>
          <w:rFonts w:ascii="Century Gothic" w:hAnsi="Century Gothic" w:cs="Arial"/>
          <w:sz w:val="20"/>
          <w:szCs w:val="20"/>
        </w:rPr>
        <w:t> </w:t>
      </w:r>
      <w:r w:rsidRPr="00B8080F">
        <w:rPr>
          <w:rFonts w:ascii="Century Gothic" w:hAnsi="Century Gothic" w:cs="Arial"/>
          <w:sz w:val="20"/>
          <w:szCs w:val="20"/>
        </w:rPr>
        <w:t>obowiązującymi normami. Montaż nowego kotła przeprowadzić zgodnie z obowiązującymi przepisami prawa budowlanego oraz zgodnie z wytycznymi producenta urządzenia.</w:t>
      </w:r>
    </w:p>
    <w:p w14:paraId="1D15B3E2" w14:textId="6BF677A4" w:rsidR="00836337" w:rsidRPr="00B8080F" w:rsidRDefault="00836337" w:rsidP="00C65A81">
      <w:pPr>
        <w:pStyle w:val="Akapitzlist"/>
        <w:spacing w:line="276" w:lineRule="auto"/>
        <w:ind w:left="0"/>
        <w:jc w:val="both"/>
        <w:rPr>
          <w:rFonts w:ascii="Century Gothic" w:hAnsi="Century Gothic" w:cs="Arial"/>
          <w:sz w:val="20"/>
          <w:szCs w:val="20"/>
        </w:rPr>
      </w:pPr>
      <w:r w:rsidRPr="00B8080F">
        <w:rPr>
          <w:rFonts w:ascii="Century Gothic" w:hAnsi="Century Gothic" w:cs="Arial"/>
          <w:sz w:val="20"/>
          <w:szCs w:val="20"/>
        </w:rPr>
        <w:t>Połączenia hydrauliczne wykonywać na materiale jak w pomieszczeniu technicznym (kotłowni)</w:t>
      </w:r>
      <w:r w:rsidR="00F95081">
        <w:rPr>
          <w:rFonts w:ascii="Century Gothic" w:hAnsi="Century Gothic" w:cs="Arial"/>
          <w:sz w:val="20"/>
          <w:szCs w:val="20"/>
        </w:rPr>
        <w:t>,</w:t>
      </w:r>
      <w:r w:rsidRPr="00B8080F">
        <w:rPr>
          <w:rFonts w:ascii="Century Gothic" w:hAnsi="Century Gothic" w:cs="Arial"/>
          <w:sz w:val="20"/>
          <w:szCs w:val="20"/>
        </w:rPr>
        <w:t xml:space="preserve"> </w:t>
      </w:r>
      <w:r w:rsidR="00A61DBA">
        <w:rPr>
          <w:rFonts w:ascii="Century Gothic" w:hAnsi="Century Gothic" w:cs="Arial"/>
          <w:sz w:val="20"/>
          <w:szCs w:val="20"/>
        </w:rPr>
        <w:br/>
      </w:r>
      <w:r w:rsidRPr="00B8080F">
        <w:rPr>
          <w:rFonts w:ascii="Century Gothic" w:hAnsi="Century Gothic" w:cs="Arial"/>
          <w:sz w:val="20"/>
          <w:szCs w:val="20"/>
        </w:rPr>
        <w:t>w którym będzie wykonany montaż nowego kotła. Dopuszcza się wykonanie instalacji podłączenia nowego kotła do instalacji centralnego ogrzewania (c.o.) oraz do zasobnika z</w:t>
      </w:r>
      <w:r w:rsidR="00912D0F" w:rsidRPr="00B8080F">
        <w:rPr>
          <w:rFonts w:ascii="Century Gothic" w:hAnsi="Century Gothic" w:cs="Arial"/>
          <w:sz w:val="20"/>
          <w:szCs w:val="20"/>
        </w:rPr>
        <w:t> </w:t>
      </w:r>
      <w:r w:rsidRPr="00B8080F">
        <w:rPr>
          <w:rFonts w:ascii="Century Gothic" w:hAnsi="Century Gothic" w:cs="Arial"/>
          <w:sz w:val="20"/>
          <w:szCs w:val="20"/>
        </w:rPr>
        <w:t xml:space="preserve">wodą użytkową </w:t>
      </w:r>
      <w:r w:rsidR="00A61DBA">
        <w:rPr>
          <w:rFonts w:ascii="Century Gothic" w:hAnsi="Century Gothic" w:cs="Arial"/>
          <w:sz w:val="20"/>
          <w:szCs w:val="20"/>
        </w:rPr>
        <w:br/>
      </w:r>
      <w:r w:rsidRPr="00B8080F">
        <w:rPr>
          <w:rFonts w:ascii="Century Gothic" w:hAnsi="Century Gothic" w:cs="Arial"/>
          <w:sz w:val="20"/>
          <w:szCs w:val="20"/>
        </w:rPr>
        <w:t xml:space="preserve">na materiale typu PP, przy uwzględnieniu obowiązujących przepisów i norm. Połączenia hydrauliczne nowej instalacji zaizolować cieplnie izolacją. Grubość izolacji zgodnie z obowiązującymi przepisami </w:t>
      </w:r>
      <w:r w:rsidR="00A61DBA">
        <w:rPr>
          <w:rFonts w:ascii="Century Gothic" w:hAnsi="Century Gothic" w:cs="Arial"/>
          <w:sz w:val="20"/>
          <w:szCs w:val="20"/>
        </w:rPr>
        <w:br/>
      </w:r>
      <w:r w:rsidRPr="00B8080F">
        <w:rPr>
          <w:rFonts w:ascii="Century Gothic" w:hAnsi="Century Gothic" w:cs="Arial"/>
          <w:sz w:val="20"/>
          <w:szCs w:val="20"/>
        </w:rPr>
        <w:t xml:space="preserve">i normami. Przed zaizolowaniem rur należy dokładnie sprawdzić czy na ich powierzchni nie występuje brud, smar, lub inne zanieczyszczenia. Powierzchnie należy dokładnie odtłuścić. </w:t>
      </w:r>
    </w:p>
    <w:p w14:paraId="64A29B33" w14:textId="27CE5300" w:rsidR="00836337" w:rsidRPr="00B8080F" w:rsidRDefault="00836337" w:rsidP="00C65A81">
      <w:pPr>
        <w:pStyle w:val="Akapitzlist"/>
        <w:spacing w:line="276" w:lineRule="auto"/>
        <w:ind w:left="0"/>
        <w:jc w:val="both"/>
        <w:rPr>
          <w:rFonts w:ascii="Century Gothic" w:hAnsi="Century Gothic" w:cs="Arial"/>
          <w:sz w:val="20"/>
          <w:szCs w:val="20"/>
        </w:rPr>
      </w:pPr>
      <w:r w:rsidRPr="00B8080F">
        <w:rPr>
          <w:rFonts w:ascii="Century Gothic" w:hAnsi="Century Gothic" w:cs="Arial"/>
          <w:sz w:val="20"/>
          <w:szCs w:val="20"/>
        </w:rPr>
        <w:lastRenderedPageBreak/>
        <w:t xml:space="preserve">Projektowany kocioł przeznaczony jest do podgrzewania wody w układzie centralnego ogrzewania (c.o.) do temperatury na wyjściu z kotła nie przekraczającej </w:t>
      </w:r>
      <w:smartTag w:uri="urn:schemas-microsoft-com:office:smarttags" w:element="metricconverter">
        <w:smartTagPr>
          <w:attr w:name="ProductID" w:val="80ﾰC"/>
        </w:smartTagPr>
        <w:r w:rsidRPr="00B8080F">
          <w:rPr>
            <w:rFonts w:ascii="Century Gothic" w:hAnsi="Century Gothic" w:cs="Arial"/>
            <w:sz w:val="20"/>
            <w:szCs w:val="20"/>
          </w:rPr>
          <w:t>80°C</w:t>
        </w:r>
      </w:smartTag>
      <w:r w:rsidRPr="00B8080F">
        <w:rPr>
          <w:rFonts w:ascii="Century Gothic" w:hAnsi="Century Gothic" w:cs="Arial"/>
          <w:sz w:val="20"/>
          <w:szCs w:val="20"/>
        </w:rPr>
        <w:t xml:space="preserve"> oraz ciśnieniu roboczym </w:t>
      </w:r>
      <w:r w:rsidR="00A61DBA">
        <w:rPr>
          <w:rFonts w:ascii="Century Gothic" w:hAnsi="Century Gothic" w:cs="Arial"/>
          <w:sz w:val="20"/>
          <w:szCs w:val="20"/>
        </w:rPr>
        <w:br/>
      </w:r>
      <w:r w:rsidRPr="00B8080F">
        <w:rPr>
          <w:rFonts w:ascii="Century Gothic" w:hAnsi="Century Gothic" w:cs="Arial"/>
          <w:sz w:val="20"/>
          <w:szCs w:val="20"/>
        </w:rPr>
        <w:t xml:space="preserve">nie większym niż </w:t>
      </w:r>
      <w:r w:rsidR="008F2697">
        <w:rPr>
          <w:rFonts w:ascii="Century Gothic" w:hAnsi="Century Gothic" w:cs="Arial"/>
          <w:sz w:val="20"/>
          <w:szCs w:val="20"/>
        </w:rPr>
        <w:t>1,5</w:t>
      </w:r>
      <w:r w:rsidRPr="00B8080F">
        <w:rPr>
          <w:rFonts w:ascii="Century Gothic" w:hAnsi="Century Gothic" w:cs="Arial"/>
          <w:sz w:val="20"/>
          <w:szCs w:val="20"/>
        </w:rPr>
        <w:t xml:space="preserve"> bar.</w:t>
      </w:r>
    </w:p>
    <w:p w14:paraId="4D28D2E9" w14:textId="77777777" w:rsidR="00836337" w:rsidRPr="00B8080F" w:rsidRDefault="00836337" w:rsidP="00C65A81">
      <w:pPr>
        <w:pStyle w:val="Akapitzlist"/>
        <w:spacing w:line="276" w:lineRule="auto"/>
        <w:ind w:left="0"/>
        <w:jc w:val="both"/>
        <w:rPr>
          <w:rFonts w:ascii="Century Gothic" w:hAnsi="Century Gothic" w:cs="Arial"/>
          <w:sz w:val="20"/>
          <w:szCs w:val="20"/>
        </w:rPr>
      </w:pPr>
      <w:r w:rsidRPr="00B8080F">
        <w:rPr>
          <w:rFonts w:ascii="Century Gothic" w:hAnsi="Century Gothic" w:cs="Arial"/>
          <w:sz w:val="20"/>
          <w:szCs w:val="20"/>
        </w:rPr>
        <w:t>Kocioł projektuje się do pracy w instalacjach centralnego ogrzewania w układzie otwartym.</w:t>
      </w:r>
    </w:p>
    <w:p w14:paraId="32301740" w14:textId="3DCD6766" w:rsidR="004D550D" w:rsidRPr="00B8080F" w:rsidRDefault="00836337" w:rsidP="00C65A81">
      <w:pPr>
        <w:pStyle w:val="Akapitzlist"/>
        <w:spacing w:line="276" w:lineRule="auto"/>
        <w:ind w:left="0"/>
        <w:jc w:val="both"/>
        <w:rPr>
          <w:rFonts w:ascii="Century Gothic" w:hAnsi="Century Gothic" w:cs="Arial"/>
          <w:sz w:val="18"/>
          <w:szCs w:val="20"/>
        </w:rPr>
      </w:pPr>
      <w:r w:rsidRPr="00B8080F">
        <w:rPr>
          <w:rFonts w:ascii="Century Gothic" w:hAnsi="Century Gothic" w:cs="Arial"/>
          <w:sz w:val="20"/>
          <w:szCs w:val="20"/>
        </w:rPr>
        <w:t xml:space="preserve">Kocioł może być przeznaczony do pracy w systemie grzewczym w układzie zamkniętym </w:t>
      </w:r>
      <w:r w:rsidR="00A61DBA">
        <w:rPr>
          <w:rFonts w:ascii="Century Gothic" w:hAnsi="Century Gothic" w:cs="Arial"/>
          <w:sz w:val="20"/>
          <w:szCs w:val="20"/>
        </w:rPr>
        <w:br/>
      </w:r>
      <w:r w:rsidRPr="00B8080F">
        <w:rPr>
          <w:rFonts w:ascii="Century Gothic" w:hAnsi="Century Gothic" w:cs="Arial"/>
          <w:sz w:val="20"/>
          <w:szCs w:val="20"/>
        </w:rPr>
        <w:t xml:space="preserve">pod warunkiem zastosowania zestawu zabezpieczającego w postaci armatury bezpieczeństwa </w:t>
      </w:r>
      <w:r w:rsidR="00A61DBA">
        <w:rPr>
          <w:rFonts w:ascii="Century Gothic" w:hAnsi="Century Gothic" w:cs="Arial"/>
          <w:sz w:val="20"/>
          <w:szCs w:val="20"/>
        </w:rPr>
        <w:br/>
      </w:r>
      <w:r w:rsidRPr="00B8080F">
        <w:rPr>
          <w:rFonts w:ascii="Century Gothic" w:hAnsi="Century Gothic" w:cs="Arial"/>
          <w:sz w:val="20"/>
          <w:szCs w:val="20"/>
        </w:rPr>
        <w:t xml:space="preserve">oraz niezawodnego urządzenia do odprowadzania nadmiaru mocy cieplnej kotła. W tym przypadku instalacja kotła i użytych urządzeń musi spełniać wymagania norm PN-EN 12828 </w:t>
      </w:r>
      <w:r w:rsidR="00A61DBA">
        <w:rPr>
          <w:rFonts w:ascii="Century Gothic" w:hAnsi="Century Gothic" w:cs="Arial"/>
          <w:sz w:val="20"/>
          <w:szCs w:val="20"/>
        </w:rPr>
        <w:br/>
      </w:r>
      <w:r w:rsidRPr="00B8080F">
        <w:rPr>
          <w:rFonts w:ascii="Century Gothic" w:hAnsi="Century Gothic" w:cs="Arial"/>
          <w:sz w:val="20"/>
          <w:szCs w:val="20"/>
        </w:rPr>
        <w:t xml:space="preserve">lub równoważnej oraz PN-EN 303-5 lub równoważnej a maksymalne ciśnienie robocze wynosi </w:t>
      </w:r>
      <w:r w:rsidR="008F2697">
        <w:rPr>
          <w:rFonts w:ascii="Century Gothic" w:hAnsi="Century Gothic" w:cs="Arial"/>
          <w:sz w:val="20"/>
          <w:szCs w:val="20"/>
        </w:rPr>
        <w:t>1,5</w:t>
      </w:r>
      <w:r w:rsidRPr="00B8080F">
        <w:rPr>
          <w:rFonts w:ascii="Century Gothic" w:hAnsi="Century Gothic" w:cs="Arial"/>
          <w:sz w:val="20"/>
          <w:szCs w:val="20"/>
        </w:rPr>
        <w:t xml:space="preserve"> bar. </w:t>
      </w:r>
      <w:r w:rsidR="00A61DBA">
        <w:rPr>
          <w:rFonts w:ascii="Century Gothic" w:hAnsi="Century Gothic" w:cs="Arial"/>
          <w:sz w:val="20"/>
          <w:szCs w:val="20"/>
        </w:rPr>
        <w:br/>
      </w:r>
      <w:r w:rsidRPr="00B8080F">
        <w:rPr>
          <w:rFonts w:ascii="Century Gothic" w:hAnsi="Century Gothic" w:cs="Arial"/>
          <w:sz w:val="20"/>
        </w:rPr>
        <w:t xml:space="preserve">W projektowanej instalacji z kotłem na biomasę przewidziano zastosowanie ciepłomierza, który będzie umożliwiał pomiar wyprodukowanej energii cieplnej przez sterownik kotła.  Ciepłomierz elektroniczny o przepływie nominalnym min 0,6 m3/h będzie zliczał ilość przepływu czynnika </w:t>
      </w:r>
      <w:r w:rsidR="00A61DBA">
        <w:rPr>
          <w:rFonts w:ascii="Century Gothic" w:hAnsi="Century Gothic" w:cs="Arial"/>
          <w:sz w:val="20"/>
        </w:rPr>
        <w:br/>
      </w:r>
      <w:r w:rsidRPr="00B8080F">
        <w:rPr>
          <w:rFonts w:ascii="Century Gothic" w:hAnsi="Century Gothic" w:cs="Arial"/>
          <w:sz w:val="20"/>
        </w:rPr>
        <w:t>w instalacji. Na podstawie pomiaru temperatur (zasilanie/powrót) oraz</w:t>
      </w:r>
      <w:r w:rsidR="00912D0F" w:rsidRPr="00B8080F">
        <w:rPr>
          <w:rFonts w:ascii="Century Gothic" w:hAnsi="Century Gothic" w:cs="Arial"/>
          <w:sz w:val="20"/>
        </w:rPr>
        <w:t> </w:t>
      </w:r>
      <w:r w:rsidRPr="00B8080F">
        <w:rPr>
          <w:rFonts w:ascii="Century Gothic" w:hAnsi="Century Gothic" w:cs="Arial"/>
          <w:sz w:val="20"/>
        </w:rPr>
        <w:t xml:space="preserve">zliczonego przepływu sterownik będzie wyliczał ilość wyprodukowanej energii. Poprzez moduł internetowy Ethernet </w:t>
      </w:r>
      <w:r w:rsidR="00A61DBA">
        <w:rPr>
          <w:rFonts w:ascii="Century Gothic" w:hAnsi="Century Gothic" w:cs="Arial"/>
          <w:sz w:val="20"/>
        </w:rPr>
        <w:br/>
      </w:r>
      <w:r w:rsidRPr="00B8080F">
        <w:rPr>
          <w:rFonts w:ascii="Century Gothic" w:hAnsi="Century Gothic" w:cs="Arial"/>
          <w:sz w:val="20"/>
        </w:rPr>
        <w:t>za pomocą stałego dostępu do internetu będzie możliwość odczytu ilości wyprodukowanej  energii. Moduł Ethernet podłączony do</w:t>
      </w:r>
      <w:r w:rsidR="00912D0F" w:rsidRPr="00B8080F">
        <w:rPr>
          <w:rFonts w:ascii="Century Gothic" w:hAnsi="Century Gothic" w:cs="Arial"/>
          <w:sz w:val="20"/>
        </w:rPr>
        <w:t> </w:t>
      </w:r>
      <w:r w:rsidRPr="00B8080F">
        <w:rPr>
          <w:rFonts w:ascii="Century Gothic" w:hAnsi="Century Gothic" w:cs="Arial"/>
          <w:sz w:val="20"/>
        </w:rPr>
        <w:t>sterownika / regulatora  kotła umożliwi zebranie danych procesowych i wysłanie do</w:t>
      </w:r>
      <w:r w:rsidR="00912D0F" w:rsidRPr="00B8080F">
        <w:rPr>
          <w:rFonts w:ascii="Century Gothic" w:hAnsi="Century Gothic" w:cs="Arial"/>
          <w:sz w:val="20"/>
        </w:rPr>
        <w:t> </w:t>
      </w:r>
      <w:r w:rsidRPr="00B8080F">
        <w:rPr>
          <w:rFonts w:ascii="Century Gothic" w:hAnsi="Century Gothic" w:cs="Arial"/>
          <w:sz w:val="20"/>
        </w:rPr>
        <w:t>Komputera / Serwera, który odbiera dane z indywidualnych instalacji  i przesyła do bazy danych, gdzie zapisywane są na dysku twardym. Informacje powinny być zbierane on-line od</w:t>
      </w:r>
      <w:r w:rsidR="00912D0F" w:rsidRPr="00B8080F">
        <w:rPr>
          <w:rFonts w:ascii="Century Gothic" w:hAnsi="Century Gothic" w:cs="Arial"/>
          <w:sz w:val="20"/>
        </w:rPr>
        <w:t> </w:t>
      </w:r>
      <w:r w:rsidRPr="00B8080F">
        <w:rPr>
          <w:rFonts w:ascii="Century Gothic" w:hAnsi="Century Gothic" w:cs="Arial"/>
          <w:sz w:val="20"/>
        </w:rPr>
        <w:t>wszystkich podłączonych użytkowników.</w:t>
      </w:r>
    </w:p>
    <w:p w14:paraId="7A63F311" w14:textId="77777777" w:rsidR="00535DD9" w:rsidRDefault="00754335" w:rsidP="00535DD9">
      <w:pPr>
        <w:pStyle w:val="Nagwek1"/>
        <w:numPr>
          <w:ilvl w:val="0"/>
          <w:numId w:val="11"/>
        </w:numPr>
        <w:ind w:left="426" w:hanging="426"/>
        <w:rPr>
          <w:rFonts w:ascii="Century Gothic" w:hAnsi="Century Gothic" w:cs="Arial"/>
          <w:color w:val="auto"/>
          <w:sz w:val="22"/>
          <w:szCs w:val="22"/>
        </w:rPr>
      </w:pPr>
      <w:bookmarkStart w:id="6" w:name="_Toc18400363"/>
      <w:r w:rsidRPr="00B8080F">
        <w:rPr>
          <w:rFonts w:ascii="Century Gothic" w:hAnsi="Century Gothic" w:cs="Arial"/>
          <w:color w:val="auto"/>
          <w:sz w:val="22"/>
          <w:szCs w:val="22"/>
        </w:rPr>
        <w:t>Dobór kotła</w:t>
      </w:r>
      <w:bookmarkEnd w:id="6"/>
      <w:r w:rsidRPr="00B8080F">
        <w:rPr>
          <w:rFonts w:ascii="Century Gothic" w:hAnsi="Century Gothic" w:cs="Arial"/>
          <w:color w:val="auto"/>
          <w:sz w:val="22"/>
          <w:szCs w:val="22"/>
        </w:rPr>
        <w:t xml:space="preserve"> </w:t>
      </w:r>
    </w:p>
    <w:p w14:paraId="58F3DD71" w14:textId="7A9806F6" w:rsidR="00836337" w:rsidRPr="00F16DD6" w:rsidRDefault="00836337" w:rsidP="007F4A4E">
      <w:pPr>
        <w:pStyle w:val="Nagwek2"/>
        <w:numPr>
          <w:ilvl w:val="1"/>
          <w:numId w:val="14"/>
        </w:numPr>
        <w:ind w:left="1134"/>
        <w:rPr>
          <w:rFonts w:ascii="Century Gothic" w:hAnsi="Century Gothic" w:cs="Arial"/>
          <w:color w:val="auto"/>
          <w:sz w:val="18"/>
          <w:szCs w:val="18"/>
        </w:rPr>
      </w:pPr>
      <w:bookmarkStart w:id="7" w:name="_Toc18400364"/>
      <w:r w:rsidRPr="00F16DD6">
        <w:rPr>
          <w:rFonts w:ascii="Century Gothic" w:hAnsi="Century Gothic"/>
          <w:color w:val="auto"/>
          <w:sz w:val="22"/>
          <w:szCs w:val="22"/>
        </w:rPr>
        <w:t>Minimalne parametry decydujące o równoważności.</w:t>
      </w:r>
      <w:bookmarkEnd w:id="7"/>
    </w:p>
    <w:p w14:paraId="1E830BE6" w14:textId="28604F6A" w:rsidR="00836337" w:rsidRPr="00B8080F" w:rsidRDefault="00836337" w:rsidP="007F4A4E">
      <w:pPr>
        <w:spacing w:line="276" w:lineRule="auto"/>
        <w:ind w:left="426"/>
        <w:jc w:val="both"/>
        <w:rPr>
          <w:rFonts w:ascii="Century Gothic" w:hAnsi="Century Gothic" w:cs="Arial"/>
          <w:sz w:val="20"/>
          <w:szCs w:val="20"/>
        </w:rPr>
      </w:pPr>
      <w:r w:rsidRPr="00B8080F">
        <w:rPr>
          <w:rFonts w:ascii="Century Gothic" w:hAnsi="Century Gothic" w:cs="Arial"/>
          <w:sz w:val="20"/>
          <w:szCs w:val="20"/>
        </w:rPr>
        <w:t xml:space="preserve">W ramach projektu, po weryfikacji miejsca montażu kotła oraz rodzaju stosowanego paliwa </w:t>
      </w:r>
      <w:r w:rsidR="00A61DBA">
        <w:rPr>
          <w:rFonts w:ascii="Century Gothic" w:hAnsi="Century Gothic" w:cs="Arial"/>
          <w:sz w:val="20"/>
          <w:szCs w:val="20"/>
        </w:rPr>
        <w:br/>
      </w:r>
      <w:r w:rsidRPr="00B8080F">
        <w:rPr>
          <w:rFonts w:ascii="Century Gothic" w:hAnsi="Century Gothic" w:cs="Arial"/>
          <w:sz w:val="20"/>
          <w:szCs w:val="20"/>
        </w:rPr>
        <w:t>jak również zapotrzebowania na potrzeby c.o. oraz c.w.u. dobrano kocioł o</w:t>
      </w:r>
      <w:r w:rsidR="00912D0F" w:rsidRPr="00B8080F">
        <w:rPr>
          <w:rFonts w:ascii="Century Gothic" w:hAnsi="Century Gothic" w:cs="Arial"/>
          <w:sz w:val="20"/>
          <w:szCs w:val="20"/>
        </w:rPr>
        <w:t> </w:t>
      </w:r>
      <w:r w:rsidRPr="00B8080F">
        <w:rPr>
          <w:rFonts w:ascii="Century Gothic" w:hAnsi="Century Gothic" w:cs="Arial"/>
          <w:sz w:val="20"/>
          <w:szCs w:val="20"/>
        </w:rPr>
        <w:t>minimalnych parametrach technicznych mierzalnych:</w:t>
      </w:r>
    </w:p>
    <w:tbl>
      <w:tblPr>
        <w:tblW w:w="9355" w:type="dxa"/>
        <w:tblInd w:w="421" w:type="dxa"/>
        <w:tblCellMar>
          <w:left w:w="70" w:type="dxa"/>
          <w:right w:w="70" w:type="dxa"/>
        </w:tblCellMar>
        <w:tblLook w:val="00A0" w:firstRow="1" w:lastRow="0" w:firstColumn="1" w:lastColumn="0" w:noHBand="0" w:noVBand="0"/>
      </w:tblPr>
      <w:tblGrid>
        <w:gridCol w:w="4782"/>
        <w:gridCol w:w="1880"/>
        <w:gridCol w:w="2693"/>
      </w:tblGrid>
      <w:tr w:rsidR="005763B4" w:rsidRPr="00B8080F" w14:paraId="41C55852" w14:textId="77777777" w:rsidTr="007F4A4E">
        <w:trPr>
          <w:trHeight w:val="406"/>
        </w:trPr>
        <w:tc>
          <w:tcPr>
            <w:tcW w:w="4782" w:type="dxa"/>
            <w:tcBorders>
              <w:top w:val="single" w:sz="4" w:space="0" w:color="auto"/>
              <w:left w:val="single" w:sz="4" w:space="0" w:color="auto"/>
              <w:bottom w:val="single" w:sz="4" w:space="0" w:color="auto"/>
              <w:right w:val="single" w:sz="4" w:space="0" w:color="auto"/>
            </w:tcBorders>
            <w:shd w:val="clear" w:color="auto" w:fill="F3F3F3"/>
            <w:vAlign w:val="center"/>
          </w:tcPr>
          <w:p w14:paraId="246C33D9" w14:textId="77777777" w:rsidR="00836337" w:rsidRPr="00B8080F" w:rsidRDefault="00836337" w:rsidP="00F16DD6">
            <w:pPr>
              <w:widowControl w:val="0"/>
              <w:suppressAutoHyphens/>
              <w:autoSpaceDE w:val="0"/>
              <w:spacing w:line="276" w:lineRule="auto"/>
              <w:jc w:val="center"/>
              <w:rPr>
                <w:rFonts w:ascii="Century Gothic" w:hAnsi="Century Gothic" w:cs="Arial"/>
                <w:b/>
                <w:bCs/>
                <w:sz w:val="20"/>
                <w:szCs w:val="20"/>
              </w:rPr>
            </w:pPr>
            <w:r w:rsidRPr="00B8080F">
              <w:rPr>
                <w:rFonts w:ascii="Century Gothic" w:hAnsi="Century Gothic" w:cs="Arial"/>
                <w:b/>
                <w:bCs/>
                <w:sz w:val="20"/>
                <w:szCs w:val="20"/>
              </w:rPr>
              <w:t>Dane techniczne</w:t>
            </w:r>
          </w:p>
        </w:tc>
        <w:tc>
          <w:tcPr>
            <w:tcW w:w="1880" w:type="dxa"/>
            <w:tcBorders>
              <w:top w:val="single" w:sz="4" w:space="0" w:color="auto"/>
              <w:left w:val="nil"/>
              <w:bottom w:val="single" w:sz="4" w:space="0" w:color="auto"/>
              <w:right w:val="single" w:sz="4" w:space="0" w:color="auto"/>
            </w:tcBorders>
            <w:shd w:val="clear" w:color="auto" w:fill="F3F3F3"/>
            <w:noWrap/>
            <w:vAlign w:val="center"/>
          </w:tcPr>
          <w:p w14:paraId="660DD5A2" w14:textId="77777777" w:rsidR="00836337" w:rsidRPr="00B8080F" w:rsidRDefault="00836337" w:rsidP="00F16DD6">
            <w:pPr>
              <w:widowControl w:val="0"/>
              <w:suppressAutoHyphens/>
              <w:autoSpaceDE w:val="0"/>
              <w:spacing w:line="276" w:lineRule="auto"/>
              <w:jc w:val="center"/>
              <w:rPr>
                <w:rFonts w:ascii="Century Gothic" w:hAnsi="Century Gothic" w:cs="Arial"/>
                <w:b/>
                <w:sz w:val="20"/>
                <w:szCs w:val="20"/>
              </w:rPr>
            </w:pPr>
            <w:r w:rsidRPr="00B8080F">
              <w:rPr>
                <w:rFonts w:ascii="Century Gothic" w:hAnsi="Century Gothic" w:cs="Arial"/>
                <w:b/>
                <w:sz w:val="20"/>
                <w:szCs w:val="20"/>
              </w:rPr>
              <w:t>Jednostka</w:t>
            </w:r>
          </w:p>
        </w:tc>
        <w:tc>
          <w:tcPr>
            <w:tcW w:w="2693" w:type="dxa"/>
            <w:tcBorders>
              <w:top w:val="single" w:sz="4" w:space="0" w:color="auto"/>
              <w:left w:val="nil"/>
              <w:bottom w:val="single" w:sz="4" w:space="0" w:color="auto"/>
              <w:right w:val="single" w:sz="4" w:space="0" w:color="auto"/>
            </w:tcBorders>
            <w:shd w:val="clear" w:color="auto" w:fill="F3F3F3"/>
            <w:vAlign w:val="center"/>
          </w:tcPr>
          <w:p w14:paraId="3BC9A4D5" w14:textId="77777777" w:rsidR="00836337" w:rsidRPr="00B8080F" w:rsidRDefault="00836337" w:rsidP="00F16DD6">
            <w:pPr>
              <w:widowControl w:val="0"/>
              <w:suppressAutoHyphens/>
              <w:autoSpaceDE w:val="0"/>
              <w:spacing w:line="276" w:lineRule="auto"/>
              <w:jc w:val="center"/>
              <w:rPr>
                <w:rFonts w:ascii="Century Gothic" w:hAnsi="Century Gothic" w:cs="Arial"/>
                <w:b/>
                <w:bCs/>
                <w:sz w:val="20"/>
                <w:szCs w:val="20"/>
              </w:rPr>
            </w:pPr>
            <w:r w:rsidRPr="00B8080F">
              <w:rPr>
                <w:rFonts w:ascii="Century Gothic" w:hAnsi="Century Gothic" w:cs="Arial"/>
                <w:b/>
                <w:bCs/>
                <w:sz w:val="20"/>
                <w:szCs w:val="20"/>
              </w:rPr>
              <w:t>Parametry</w:t>
            </w:r>
          </w:p>
        </w:tc>
      </w:tr>
      <w:tr w:rsidR="005763B4" w:rsidRPr="00B8080F" w14:paraId="6CCD94FC" w14:textId="77777777" w:rsidTr="007F4A4E">
        <w:trPr>
          <w:trHeight w:val="1392"/>
        </w:trPr>
        <w:tc>
          <w:tcPr>
            <w:tcW w:w="4782" w:type="dxa"/>
            <w:tcBorders>
              <w:top w:val="single" w:sz="4" w:space="0" w:color="auto"/>
              <w:left w:val="single" w:sz="4" w:space="0" w:color="auto"/>
              <w:bottom w:val="single" w:sz="4" w:space="0" w:color="auto"/>
              <w:right w:val="single" w:sz="4" w:space="0" w:color="auto"/>
            </w:tcBorders>
            <w:vAlign w:val="center"/>
          </w:tcPr>
          <w:p w14:paraId="4ADA0C91" w14:textId="77777777" w:rsidR="00836337" w:rsidRPr="00B8080F" w:rsidRDefault="00836337" w:rsidP="00F16DD6">
            <w:pPr>
              <w:widowControl w:val="0"/>
              <w:suppressAutoHyphens/>
              <w:autoSpaceDE w:val="0"/>
              <w:spacing w:line="276" w:lineRule="auto"/>
              <w:rPr>
                <w:rFonts w:ascii="Century Gothic" w:hAnsi="Century Gothic" w:cs="Arial"/>
                <w:sz w:val="20"/>
                <w:szCs w:val="20"/>
              </w:rPr>
            </w:pPr>
            <w:r w:rsidRPr="00B8080F">
              <w:rPr>
                <w:rFonts w:ascii="Century Gothic" w:hAnsi="Century Gothic" w:cs="Arial"/>
                <w:sz w:val="20"/>
                <w:szCs w:val="20"/>
              </w:rPr>
              <w:t>Parametry kotła zgodne z normą (5 klasa) potwierdzona certyfikatem wydanym przez jednostkę oceniającą zgodność w rozumieniu rozporządzenia Parlamentu Europejskiego i Rady (WE) nr 765/2008 z 9 lipca 2008 r.) – wymaganie obligatoryjne</w:t>
            </w:r>
          </w:p>
        </w:tc>
        <w:tc>
          <w:tcPr>
            <w:tcW w:w="1880" w:type="dxa"/>
            <w:tcBorders>
              <w:top w:val="nil"/>
              <w:left w:val="nil"/>
              <w:bottom w:val="single" w:sz="4" w:space="0" w:color="auto"/>
              <w:right w:val="single" w:sz="4" w:space="0" w:color="auto"/>
            </w:tcBorders>
            <w:noWrap/>
            <w:vAlign w:val="center"/>
          </w:tcPr>
          <w:p w14:paraId="2A20FB28"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Norma</w:t>
            </w:r>
          </w:p>
        </w:tc>
        <w:tc>
          <w:tcPr>
            <w:tcW w:w="2693" w:type="dxa"/>
            <w:tcBorders>
              <w:top w:val="nil"/>
              <w:left w:val="nil"/>
              <w:bottom w:val="single" w:sz="4" w:space="0" w:color="auto"/>
              <w:right w:val="single" w:sz="4" w:space="0" w:color="auto"/>
            </w:tcBorders>
            <w:noWrap/>
            <w:vAlign w:val="center"/>
          </w:tcPr>
          <w:p w14:paraId="180C0543" w14:textId="77777777" w:rsidR="00836337"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PN-EN303-5:2012 KLASA 5</w:t>
            </w:r>
          </w:p>
          <w:p w14:paraId="4E4FF743" w14:textId="35F9FE37" w:rsidR="001D50F4" w:rsidRPr="00B8080F" w:rsidRDefault="001D50F4" w:rsidP="00F16DD6">
            <w:pPr>
              <w:widowControl w:val="0"/>
              <w:suppressAutoHyphens/>
              <w:autoSpaceDE w:val="0"/>
              <w:spacing w:line="276" w:lineRule="auto"/>
              <w:jc w:val="center"/>
              <w:rPr>
                <w:rFonts w:ascii="Century Gothic" w:hAnsi="Century Gothic" w:cs="Arial"/>
                <w:sz w:val="20"/>
                <w:szCs w:val="20"/>
              </w:rPr>
            </w:pPr>
            <w:r>
              <w:rPr>
                <w:rFonts w:ascii="Century Gothic" w:hAnsi="Century Gothic" w:cs="Arial"/>
                <w:sz w:val="20"/>
                <w:szCs w:val="20"/>
              </w:rPr>
              <w:t>lub równoważne</w:t>
            </w:r>
          </w:p>
        </w:tc>
      </w:tr>
      <w:tr w:rsidR="005763B4" w:rsidRPr="00B8080F" w14:paraId="53192ED9" w14:textId="77777777" w:rsidTr="007F4A4E">
        <w:trPr>
          <w:trHeight w:val="749"/>
        </w:trPr>
        <w:tc>
          <w:tcPr>
            <w:tcW w:w="4782" w:type="dxa"/>
            <w:tcBorders>
              <w:top w:val="single" w:sz="4" w:space="0" w:color="auto"/>
              <w:left w:val="single" w:sz="4" w:space="0" w:color="auto"/>
              <w:bottom w:val="single" w:sz="4" w:space="0" w:color="auto"/>
              <w:right w:val="single" w:sz="4" w:space="0" w:color="auto"/>
            </w:tcBorders>
            <w:vAlign w:val="center"/>
          </w:tcPr>
          <w:p w14:paraId="25D98AF9" w14:textId="77777777" w:rsidR="00836337" w:rsidRPr="00B8080F" w:rsidRDefault="00836337" w:rsidP="00F16DD6">
            <w:pPr>
              <w:widowControl w:val="0"/>
              <w:suppressAutoHyphens/>
              <w:autoSpaceDE w:val="0"/>
              <w:spacing w:line="276" w:lineRule="auto"/>
              <w:rPr>
                <w:rFonts w:ascii="Century Gothic" w:hAnsi="Century Gothic" w:cs="Arial"/>
                <w:sz w:val="20"/>
                <w:szCs w:val="20"/>
              </w:rPr>
            </w:pPr>
            <w:r w:rsidRPr="00B8080F">
              <w:rPr>
                <w:rFonts w:ascii="Century Gothic" w:hAnsi="Century Gothic" w:cs="Arial"/>
                <w:sz w:val="20"/>
                <w:szCs w:val="20"/>
              </w:rPr>
              <w:t xml:space="preserve">Spełnia Dyrektywy o eko projekt (eco design) - wymaganie obligatoryjne </w:t>
            </w:r>
          </w:p>
        </w:tc>
        <w:tc>
          <w:tcPr>
            <w:tcW w:w="1880" w:type="dxa"/>
            <w:tcBorders>
              <w:top w:val="nil"/>
              <w:left w:val="nil"/>
              <w:bottom w:val="single" w:sz="4" w:space="0" w:color="auto"/>
              <w:right w:val="single" w:sz="4" w:space="0" w:color="auto"/>
            </w:tcBorders>
            <w:noWrap/>
            <w:vAlign w:val="center"/>
          </w:tcPr>
          <w:p w14:paraId="25B53D03"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Rozporządzenie Komisji UE</w:t>
            </w:r>
          </w:p>
        </w:tc>
        <w:tc>
          <w:tcPr>
            <w:tcW w:w="2693" w:type="dxa"/>
            <w:tcBorders>
              <w:top w:val="nil"/>
              <w:left w:val="nil"/>
              <w:bottom w:val="single" w:sz="4" w:space="0" w:color="auto"/>
              <w:right w:val="single" w:sz="4" w:space="0" w:color="auto"/>
            </w:tcBorders>
            <w:vAlign w:val="center"/>
          </w:tcPr>
          <w:p w14:paraId="34F26BAA"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UE2015/1189                                   UE 2009/125/WE</w:t>
            </w:r>
          </w:p>
        </w:tc>
      </w:tr>
      <w:tr w:rsidR="005763B4" w:rsidRPr="00B8080F" w14:paraId="47781C28" w14:textId="77777777" w:rsidTr="007F4A4E">
        <w:trPr>
          <w:trHeight w:val="267"/>
        </w:trPr>
        <w:tc>
          <w:tcPr>
            <w:tcW w:w="4782" w:type="dxa"/>
            <w:tcBorders>
              <w:top w:val="single" w:sz="4" w:space="0" w:color="auto"/>
              <w:left w:val="single" w:sz="4" w:space="0" w:color="auto"/>
              <w:bottom w:val="single" w:sz="4" w:space="0" w:color="auto"/>
              <w:right w:val="single" w:sz="4" w:space="0" w:color="auto"/>
            </w:tcBorders>
            <w:vAlign w:val="center"/>
          </w:tcPr>
          <w:p w14:paraId="08272FB9" w14:textId="77777777" w:rsidR="00836337" w:rsidRPr="00B8080F" w:rsidRDefault="00836337" w:rsidP="00F16DD6">
            <w:pPr>
              <w:widowControl w:val="0"/>
              <w:suppressAutoHyphens/>
              <w:autoSpaceDE w:val="0"/>
              <w:spacing w:line="276" w:lineRule="auto"/>
              <w:rPr>
                <w:rFonts w:ascii="Century Gothic" w:hAnsi="Century Gothic" w:cs="Arial"/>
                <w:bCs/>
                <w:sz w:val="20"/>
                <w:szCs w:val="20"/>
              </w:rPr>
            </w:pPr>
            <w:r w:rsidRPr="00B8080F">
              <w:rPr>
                <w:rFonts w:ascii="Century Gothic" w:hAnsi="Century Gothic" w:cs="Arial"/>
                <w:bCs/>
                <w:sz w:val="20"/>
                <w:szCs w:val="20"/>
              </w:rPr>
              <w:t xml:space="preserve">Sprawność kotła minimum </w:t>
            </w:r>
          </w:p>
        </w:tc>
        <w:tc>
          <w:tcPr>
            <w:tcW w:w="1880" w:type="dxa"/>
            <w:tcBorders>
              <w:top w:val="nil"/>
              <w:left w:val="nil"/>
              <w:bottom w:val="single" w:sz="4" w:space="0" w:color="auto"/>
              <w:right w:val="single" w:sz="4" w:space="0" w:color="auto"/>
            </w:tcBorders>
            <w:noWrap/>
            <w:vAlign w:val="center"/>
          </w:tcPr>
          <w:p w14:paraId="625E8D78"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w:t>
            </w:r>
          </w:p>
        </w:tc>
        <w:tc>
          <w:tcPr>
            <w:tcW w:w="2693" w:type="dxa"/>
            <w:tcBorders>
              <w:top w:val="nil"/>
              <w:left w:val="nil"/>
              <w:bottom w:val="single" w:sz="4" w:space="0" w:color="auto"/>
              <w:right w:val="single" w:sz="4" w:space="0" w:color="auto"/>
            </w:tcBorders>
            <w:noWrap/>
            <w:vAlign w:val="center"/>
          </w:tcPr>
          <w:p w14:paraId="60661673" w14:textId="183DED6F"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9</w:t>
            </w:r>
            <w:r w:rsidR="008F2697">
              <w:rPr>
                <w:rFonts w:ascii="Century Gothic" w:hAnsi="Century Gothic" w:cs="Arial"/>
                <w:sz w:val="20"/>
                <w:szCs w:val="20"/>
              </w:rPr>
              <w:t>3</w:t>
            </w:r>
          </w:p>
        </w:tc>
      </w:tr>
      <w:tr w:rsidR="005763B4" w:rsidRPr="00B8080F" w14:paraId="4FA0CCE8" w14:textId="77777777" w:rsidTr="007F4A4E">
        <w:trPr>
          <w:trHeight w:val="290"/>
        </w:trPr>
        <w:tc>
          <w:tcPr>
            <w:tcW w:w="4782" w:type="dxa"/>
            <w:tcBorders>
              <w:top w:val="single" w:sz="4" w:space="0" w:color="auto"/>
              <w:left w:val="single" w:sz="4" w:space="0" w:color="auto"/>
              <w:bottom w:val="single" w:sz="4" w:space="0" w:color="auto"/>
              <w:right w:val="single" w:sz="4" w:space="0" w:color="auto"/>
            </w:tcBorders>
            <w:vAlign w:val="center"/>
          </w:tcPr>
          <w:p w14:paraId="65DD1753" w14:textId="77777777" w:rsidR="00836337" w:rsidRPr="00B8080F" w:rsidRDefault="00836337" w:rsidP="00F16DD6">
            <w:pPr>
              <w:widowControl w:val="0"/>
              <w:suppressAutoHyphens/>
              <w:autoSpaceDE w:val="0"/>
              <w:spacing w:line="276" w:lineRule="auto"/>
              <w:rPr>
                <w:rFonts w:ascii="Century Gothic" w:hAnsi="Century Gothic" w:cs="Arial"/>
                <w:sz w:val="20"/>
                <w:szCs w:val="20"/>
              </w:rPr>
            </w:pPr>
            <w:r w:rsidRPr="00B8080F">
              <w:rPr>
                <w:rFonts w:ascii="Century Gothic" w:hAnsi="Century Gothic" w:cs="Arial"/>
                <w:sz w:val="20"/>
                <w:szCs w:val="20"/>
              </w:rPr>
              <w:t xml:space="preserve">Minimalna temperatura powrotu czynnika grzewczego </w:t>
            </w:r>
          </w:p>
        </w:tc>
        <w:tc>
          <w:tcPr>
            <w:tcW w:w="1880" w:type="dxa"/>
            <w:tcBorders>
              <w:top w:val="nil"/>
              <w:left w:val="nil"/>
              <w:bottom w:val="single" w:sz="4" w:space="0" w:color="auto"/>
              <w:right w:val="single" w:sz="4" w:space="0" w:color="auto"/>
            </w:tcBorders>
            <w:noWrap/>
            <w:vAlign w:val="center"/>
          </w:tcPr>
          <w:p w14:paraId="6DD4C176"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°C</w:t>
            </w:r>
          </w:p>
        </w:tc>
        <w:tc>
          <w:tcPr>
            <w:tcW w:w="2693" w:type="dxa"/>
            <w:tcBorders>
              <w:top w:val="nil"/>
              <w:left w:val="nil"/>
              <w:bottom w:val="single" w:sz="4" w:space="0" w:color="auto"/>
              <w:right w:val="single" w:sz="4" w:space="0" w:color="auto"/>
            </w:tcBorders>
            <w:noWrap/>
            <w:vAlign w:val="center"/>
          </w:tcPr>
          <w:p w14:paraId="160EC4CE"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55</w:t>
            </w:r>
          </w:p>
        </w:tc>
      </w:tr>
      <w:tr w:rsidR="005763B4" w:rsidRPr="00B8080F" w14:paraId="0BAA6E7C" w14:textId="77777777" w:rsidTr="007F4A4E">
        <w:trPr>
          <w:trHeight w:val="290"/>
        </w:trPr>
        <w:tc>
          <w:tcPr>
            <w:tcW w:w="4782" w:type="dxa"/>
            <w:tcBorders>
              <w:top w:val="single" w:sz="4" w:space="0" w:color="auto"/>
              <w:left w:val="single" w:sz="4" w:space="0" w:color="auto"/>
              <w:bottom w:val="single" w:sz="4" w:space="0" w:color="auto"/>
              <w:right w:val="single" w:sz="4" w:space="0" w:color="auto"/>
            </w:tcBorders>
            <w:vAlign w:val="center"/>
          </w:tcPr>
          <w:p w14:paraId="66E1B15A" w14:textId="77777777" w:rsidR="00836337" w:rsidRPr="00B8080F" w:rsidRDefault="00836337" w:rsidP="00F16DD6">
            <w:pPr>
              <w:widowControl w:val="0"/>
              <w:suppressAutoHyphens/>
              <w:autoSpaceDE w:val="0"/>
              <w:spacing w:line="276" w:lineRule="auto"/>
              <w:rPr>
                <w:rFonts w:ascii="Century Gothic" w:hAnsi="Century Gothic" w:cs="Arial"/>
                <w:sz w:val="20"/>
                <w:szCs w:val="20"/>
              </w:rPr>
            </w:pPr>
            <w:r w:rsidRPr="00B8080F">
              <w:rPr>
                <w:rFonts w:ascii="Century Gothic" w:hAnsi="Century Gothic" w:cs="Arial"/>
                <w:sz w:val="20"/>
                <w:szCs w:val="20"/>
              </w:rPr>
              <w:t xml:space="preserve">Maksymalna temperatura pracy </w:t>
            </w:r>
          </w:p>
        </w:tc>
        <w:tc>
          <w:tcPr>
            <w:tcW w:w="1880" w:type="dxa"/>
            <w:tcBorders>
              <w:top w:val="nil"/>
              <w:left w:val="nil"/>
              <w:bottom w:val="single" w:sz="4" w:space="0" w:color="auto"/>
              <w:right w:val="single" w:sz="4" w:space="0" w:color="auto"/>
            </w:tcBorders>
            <w:noWrap/>
            <w:vAlign w:val="center"/>
          </w:tcPr>
          <w:p w14:paraId="7B5DB810"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°C</w:t>
            </w:r>
          </w:p>
        </w:tc>
        <w:tc>
          <w:tcPr>
            <w:tcW w:w="2693" w:type="dxa"/>
            <w:tcBorders>
              <w:top w:val="nil"/>
              <w:left w:val="nil"/>
              <w:bottom w:val="single" w:sz="4" w:space="0" w:color="auto"/>
              <w:right w:val="single" w:sz="4" w:space="0" w:color="auto"/>
            </w:tcBorders>
            <w:noWrap/>
            <w:vAlign w:val="center"/>
          </w:tcPr>
          <w:p w14:paraId="556B2D01"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85</w:t>
            </w:r>
          </w:p>
        </w:tc>
      </w:tr>
      <w:tr w:rsidR="005763B4" w:rsidRPr="00B8080F" w14:paraId="2B39FAF3" w14:textId="77777777" w:rsidTr="007F4A4E">
        <w:trPr>
          <w:trHeight w:val="290"/>
        </w:trPr>
        <w:tc>
          <w:tcPr>
            <w:tcW w:w="4782" w:type="dxa"/>
            <w:tcBorders>
              <w:top w:val="single" w:sz="4" w:space="0" w:color="auto"/>
              <w:left w:val="single" w:sz="4" w:space="0" w:color="auto"/>
              <w:bottom w:val="single" w:sz="4" w:space="0" w:color="auto"/>
              <w:right w:val="single" w:sz="4" w:space="0" w:color="auto"/>
            </w:tcBorders>
            <w:vAlign w:val="center"/>
          </w:tcPr>
          <w:p w14:paraId="245D4CD6" w14:textId="77777777" w:rsidR="00836337" w:rsidRPr="00B8080F" w:rsidRDefault="00836337" w:rsidP="00F16DD6">
            <w:pPr>
              <w:widowControl w:val="0"/>
              <w:suppressAutoHyphens/>
              <w:autoSpaceDE w:val="0"/>
              <w:spacing w:line="276" w:lineRule="auto"/>
              <w:rPr>
                <w:rFonts w:ascii="Century Gothic" w:hAnsi="Century Gothic" w:cs="Arial"/>
                <w:sz w:val="20"/>
                <w:szCs w:val="20"/>
              </w:rPr>
            </w:pPr>
            <w:r w:rsidRPr="00B8080F">
              <w:rPr>
                <w:rFonts w:ascii="Century Gothic" w:hAnsi="Century Gothic" w:cs="Arial"/>
                <w:sz w:val="20"/>
                <w:szCs w:val="20"/>
              </w:rPr>
              <w:t>Ogranicznik temperatury STB</w:t>
            </w:r>
          </w:p>
        </w:tc>
        <w:tc>
          <w:tcPr>
            <w:tcW w:w="1880" w:type="dxa"/>
            <w:tcBorders>
              <w:top w:val="nil"/>
              <w:left w:val="nil"/>
              <w:bottom w:val="single" w:sz="4" w:space="0" w:color="auto"/>
              <w:right w:val="single" w:sz="4" w:space="0" w:color="auto"/>
            </w:tcBorders>
            <w:noWrap/>
            <w:vAlign w:val="center"/>
          </w:tcPr>
          <w:p w14:paraId="2A5973A7"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°C</w:t>
            </w:r>
          </w:p>
        </w:tc>
        <w:tc>
          <w:tcPr>
            <w:tcW w:w="2693" w:type="dxa"/>
            <w:tcBorders>
              <w:top w:val="nil"/>
              <w:left w:val="nil"/>
              <w:bottom w:val="single" w:sz="4" w:space="0" w:color="auto"/>
              <w:right w:val="single" w:sz="4" w:space="0" w:color="auto"/>
            </w:tcBorders>
            <w:noWrap/>
            <w:vAlign w:val="center"/>
          </w:tcPr>
          <w:p w14:paraId="44B69334" w14:textId="65AFE19F"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9</w:t>
            </w:r>
            <w:r w:rsidR="008F2697">
              <w:rPr>
                <w:rFonts w:ascii="Century Gothic" w:hAnsi="Century Gothic" w:cs="Arial"/>
                <w:sz w:val="20"/>
                <w:szCs w:val="20"/>
              </w:rPr>
              <w:t>5</w:t>
            </w:r>
          </w:p>
        </w:tc>
      </w:tr>
      <w:tr w:rsidR="005763B4" w:rsidRPr="00B8080F" w14:paraId="5593ACB6" w14:textId="77777777" w:rsidTr="007F4A4E">
        <w:trPr>
          <w:trHeight w:val="290"/>
        </w:trPr>
        <w:tc>
          <w:tcPr>
            <w:tcW w:w="4782" w:type="dxa"/>
            <w:tcBorders>
              <w:top w:val="single" w:sz="4" w:space="0" w:color="auto"/>
              <w:left w:val="single" w:sz="4" w:space="0" w:color="auto"/>
              <w:bottom w:val="single" w:sz="4" w:space="0" w:color="auto"/>
              <w:right w:val="single" w:sz="4" w:space="0" w:color="auto"/>
            </w:tcBorders>
            <w:vAlign w:val="center"/>
          </w:tcPr>
          <w:p w14:paraId="6A5CF392" w14:textId="77777777" w:rsidR="00836337" w:rsidRPr="00B8080F" w:rsidRDefault="00836337" w:rsidP="00F16DD6">
            <w:pPr>
              <w:widowControl w:val="0"/>
              <w:suppressAutoHyphens/>
              <w:autoSpaceDE w:val="0"/>
              <w:spacing w:line="276" w:lineRule="auto"/>
              <w:rPr>
                <w:rFonts w:ascii="Century Gothic" w:hAnsi="Century Gothic" w:cs="Arial"/>
                <w:sz w:val="20"/>
                <w:szCs w:val="20"/>
              </w:rPr>
            </w:pPr>
            <w:r w:rsidRPr="00B8080F">
              <w:rPr>
                <w:rFonts w:ascii="Century Gothic" w:hAnsi="Century Gothic" w:cs="Arial"/>
                <w:sz w:val="20"/>
                <w:szCs w:val="20"/>
              </w:rPr>
              <w:t>Minimalna ilość ciągów spalin w wymienniku</w:t>
            </w:r>
          </w:p>
        </w:tc>
        <w:tc>
          <w:tcPr>
            <w:tcW w:w="1880" w:type="dxa"/>
            <w:tcBorders>
              <w:top w:val="nil"/>
              <w:left w:val="nil"/>
              <w:bottom w:val="single" w:sz="4" w:space="0" w:color="auto"/>
              <w:right w:val="single" w:sz="4" w:space="0" w:color="auto"/>
            </w:tcBorders>
            <w:noWrap/>
            <w:vAlign w:val="center"/>
          </w:tcPr>
          <w:p w14:paraId="0AF92A31"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p>
        </w:tc>
        <w:tc>
          <w:tcPr>
            <w:tcW w:w="2693" w:type="dxa"/>
            <w:tcBorders>
              <w:top w:val="nil"/>
              <w:left w:val="nil"/>
              <w:bottom w:val="single" w:sz="4" w:space="0" w:color="auto"/>
              <w:right w:val="single" w:sz="4" w:space="0" w:color="auto"/>
            </w:tcBorders>
            <w:noWrap/>
            <w:vAlign w:val="center"/>
          </w:tcPr>
          <w:p w14:paraId="13D460D6" w14:textId="1B2BA3C0" w:rsidR="00836337" w:rsidRPr="00B8080F" w:rsidRDefault="008F2697" w:rsidP="00F16DD6">
            <w:pPr>
              <w:widowControl w:val="0"/>
              <w:suppressAutoHyphens/>
              <w:autoSpaceDE w:val="0"/>
              <w:spacing w:line="276" w:lineRule="auto"/>
              <w:jc w:val="center"/>
              <w:rPr>
                <w:rFonts w:ascii="Century Gothic" w:hAnsi="Century Gothic" w:cs="Arial"/>
                <w:sz w:val="20"/>
                <w:szCs w:val="20"/>
              </w:rPr>
            </w:pPr>
            <w:r>
              <w:rPr>
                <w:rFonts w:ascii="Century Gothic" w:hAnsi="Century Gothic" w:cs="Arial"/>
                <w:sz w:val="20"/>
                <w:szCs w:val="20"/>
              </w:rPr>
              <w:t>Cztery</w:t>
            </w:r>
            <w:r w:rsidR="00836337" w:rsidRPr="00B8080F">
              <w:rPr>
                <w:rFonts w:ascii="Century Gothic" w:hAnsi="Century Gothic" w:cs="Arial"/>
                <w:sz w:val="20"/>
                <w:szCs w:val="20"/>
              </w:rPr>
              <w:t xml:space="preserve"> ciągi spalin</w:t>
            </w:r>
          </w:p>
        </w:tc>
      </w:tr>
      <w:tr w:rsidR="005763B4" w:rsidRPr="00B8080F" w14:paraId="7F2BDA50" w14:textId="77777777" w:rsidTr="007F4A4E">
        <w:trPr>
          <w:trHeight w:val="290"/>
        </w:trPr>
        <w:tc>
          <w:tcPr>
            <w:tcW w:w="4782" w:type="dxa"/>
            <w:tcBorders>
              <w:top w:val="single" w:sz="4" w:space="0" w:color="auto"/>
              <w:left w:val="single" w:sz="4" w:space="0" w:color="auto"/>
              <w:bottom w:val="single" w:sz="4" w:space="0" w:color="auto"/>
              <w:right w:val="single" w:sz="4" w:space="0" w:color="auto"/>
            </w:tcBorders>
            <w:vAlign w:val="center"/>
          </w:tcPr>
          <w:p w14:paraId="1D559A16" w14:textId="77777777" w:rsidR="00836337" w:rsidRPr="00B8080F" w:rsidRDefault="00836337" w:rsidP="00F16DD6">
            <w:pPr>
              <w:widowControl w:val="0"/>
              <w:suppressAutoHyphens/>
              <w:autoSpaceDE w:val="0"/>
              <w:spacing w:line="276" w:lineRule="auto"/>
              <w:rPr>
                <w:rFonts w:ascii="Century Gothic" w:hAnsi="Century Gothic" w:cs="Arial"/>
                <w:sz w:val="20"/>
                <w:szCs w:val="20"/>
              </w:rPr>
            </w:pPr>
            <w:r w:rsidRPr="00B8080F">
              <w:rPr>
                <w:rFonts w:ascii="Century Gothic" w:hAnsi="Century Gothic" w:cs="Arial"/>
                <w:sz w:val="20"/>
                <w:szCs w:val="20"/>
              </w:rPr>
              <w:t xml:space="preserve">Minimalna grubość blachy w wymienniku </w:t>
            </w:r>
          </w:p>
        </w:tc>
        <w:tc>
          <w:tcPr>
            <w:tcW w:w="1880" w:type="dxa"/>
            <w:tcBorders>
              <w:top w:val="nil"/>
              <w:left w:val="nil"/>
              <w:bottom w:val="single" w:sz="4" w:space="0" w:color="auto"/>
              <w:right w:val="single" w:sz="4" w:space="0" w:color="auto"/>
            </w:tcBorders>
            <w:noWrap/>
            <w:vAlign w:val="center"/>
          </w:tcPr>
          <w:p w14:paraId="7804FAE8"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mm</w:t>
            </w:r>
          </w:p>
        </w:tc>
        <w:tc>
          <w:tcPr>
            <w:tcW w:w="2693" w:type="dxa"/>
            <w:tcBorders>
              <w:top w:val="nil"/>
              <w:left w:val="nil"/>
              <w:bottom w:val="single" w:sz="4" w:space="0" w:color="auto"/>
              <w:right w:val="single" w:sz="4" w:space="0" w:color="auto"/>
            </w:tcBorders>
            <w:noWrap/>
            <w:vAlign w:val="center"/>
          </w:tcPr>
          <w:p w14:paraId="721A89F8" w14:textId="4C967D25" w:rsidR="00836337" w:rsidRPr="00B8080F" w:rsidRDefault="008F2697" w:rsidP="00F16DD6">
            <w:pPr>
              <w:widowControl w:val="0"/>
              <w:suppressAutoHyphens/>
              <w:autoSpaceDE w:val="0"/>
              <w:spacing w:line="276" w:lineRule="auto"/>
              <w:jc w:val="center"/>
              <w:rPr>
                <w:rFonts w:ascii="Century Gothic" w:hAnsi="Century Gothic" w:cs="Arial"/>
                <w:sz w:val="20"/>
                <w:szCs w:val="20"/>
              </w:rPr>
            </w:pPr>
            <w:r>
              <w:rPr>
                <w:rFonts w:ascii="Century Gothic" w:hAnsi="Century Gothic" w:cs="Arial"/>
                <w:sz w:val="20"/>
                <w:szCs w:val="20"/>
              </w:rPr>
              <w:t>6</w:t>
            </w:r>
          </w:p>
        </w:tc>
      </w:tr>
      <w:tr w:rsidR="005763B4" w:rsidRPr="00B8080F" w14:paraId="01A16A86" w14:textId="77777777" w:rsidTr="007F4A4E">
        <w:trPr>
          <w:trHeight w:val="290"/>
        </w:trPr>
        <w:tc>
          <w:tcPr>
            <w:tcW w:w="4782" w:type="dxa"/>
            <w:tcBorders>
              <w:top w:val="single" w:sz="4" w:space="0" w:color="auto"/>
              <w:left w:val="single" w:sz="4" w:space="0" w:color="auto"/>
              <w:bottom w:val="single" w:sz="4" w:space="0" w:color="auto"/>
              <w:right w:val="single" w:sz="4" w:space="0" w:color="auto"/>
            </w:tcBorders>
            <w:vAlign w:val="center"/>
          </w:tcPr>
          <w:p w14:paraId="50632C91" w14:textId="77777777" w:rsidR="00836337" w:rsidRPr="00B8080F" w:rsidRDefault="00836337" w:rsidP="00F16DD6">
            <w:pPr>
              <w:widowControl w:val="0"/>
              <w:suppressAutoHyphens/>
              <w:autoSpaceDE w:val="0"/>
              <w:spacing w:line="276" w:lineRule="auto"/>
              <w:rPr>
                <w:rFonts w:ascii="Century Gothic" w:hAnsi="Century Gothic" w:cs="Arial"/>
                <w:sz w:val="20"/>
                <w:szCs w:val="20"/>
              </w:rPr>
            </w:pPr>
            <w:r w:rsidRPr="00B8080F">
              <w:rPr>
                <w:rFonts w:ascii="Century Gothic" w:hAnsi="Century Gothic" w:cs="Arial"/>
                <w:sz w:val="20"/>
                <w:szCs w:val="20"/>
              </w:rPr>
              <w:t xml:space="preserve">Budowa wymiennika </w:t>
            </w:r>
          </w:p>
        </w:tc>
        <w:tc>
          <w:tcPr>
            <w:tcW w:w="1880" w:type="dxa"/>
            <w:tcBorders>
              <w:top w:val="nil"/>
              <w:left w:val="nil"/>
              <w:bottom w:val="single" w:sz="4" w:space="0" w:color="auto"/>
              <w:right w:val="single" w:sz="4" w:space="0" w:color="auto"/>
            </w:tcBorders>
            <w:noWrap/>
            <w:vAlign w:val="center"/>
          </w:tcPr>
          <w:p w14:paraId="07B19A1C"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p>
        </w:tc>
        <w:tc>
          <w:tcPr>
            <w:tcW w:w="2693" w:type="dxa"/>
            <w:tcBorders>
              <w:top w:val="nil"/>
              <w:left w:val="nil"/>
              <w:bottom w:val="single" w:sz="4" w:space="0" w:color="auto"/>
              <w:right w:val="single" w:sz="4" w:space="0" w:color="auto"/>
            </w:tcBorders>
            <w:noWrap/>
            <w:vAlign w:val="center"/>
          </w:tcPr>
          <w:p w14:paraId="4371D912" w14:textId="4D7D4530"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Płomieniówkow</w:t>
            </w:r>
            <w:r w:rsidR="008F2697">
              <w:rPr>
                <w:rFonts w:ascii="Century Gothic" w:hAnsi="Century Gothic" w:cs="Arial"/>
                <w:sz w:val="20"/>
                <w:szCs w:val="20"/>
              </w:rPr>
              <w:t xml:space="preserve">a lub </w:t>
            </w:r>
            <w:r w:rsidRPr="00B8080F">
              <w:rPr>
                <w:rFonts w:ascii="Century Gothic" w:hAnsi="Century Gothic" w:cs="Arial"/>
                <w:sz w:val="20"/>
                <w:szCs w:val="20"/>
              </w:rPr>
              <w:lastRenderedPageBreak/>
              <w:t>półkowa</w:t>
            </w:r>
          </w:p>
        </w:tc>
      </w:tr>
      <w:tr w:rsidR="005763B4" w:rsidRPr="00B8080F" w14:paraId="0242B506" w14:textId="77777777" w:rsidTr="007F4A4E">
        <w:trPr>
          <w:trHeight w:val="279"/>
        </w:trPr>
        <w:tc>
          <w:tcPr>
            <w:tcW w:w="4782" w:type="dxa"/>
            <w:tcBorders>
              <w:top w:val="single" w:sz="4" w:space="0" w:color="auto"/>
              <w:left w:val="single" w:sz="4" w:space="0" w:color="auto"/>
              <w:bottom w:val="single" w:sz="4" w:space="0" w:color="auto"/>
              <w:right w:val="single" w:sz="4" w:space="0" w:color="auto"/>
            </w:tcBorders>
            <w:vAlign w:val="center"/>
          </w:tcPr>
          <w:p w14:paraId="28804822" w14:textId="77777777" w:rsidR="00836337" w:rsidRPr="00B8080F" w:rsidRDefault="00836337" w:rsidP="00F16DD6">
            <w:pPr>
              <w:widowControl w:val="0"/>
              <w:suppressAutoHyphens/>
              <w:autoSpaceDE w:val="0"/>
              <w:spacing w:line="276" w:lineRule="auto"/>
              <w:rPr>
                <w:rFonts w:ascii="Century Gothic" w:hAnsi="Century Gothic" w:cs="Arial"/>
                <w:sz w:val="20"/>
                <w:szCs w:val="20"/>
              </w:rPr>
            </w:pPr>
            <w:r w:rsidRPr="00B8080F">
              <w:rPr>
                <w:rFonts w:ascii="Century Gothic" w:hAnsi="Century Gothic" w:cs="Arial"/>
                <w:sz w:val="20"/>
                <w:szCs w:val="20"/>
              </w:rPr>
              <w:lastRenderedPageBreak/>
              <w:t>Maksymalna wysokość kotła i zasobnika na pellet</w:t>
            </w:r>
          </w:p>
        </w:tc>
        <w:tc>
          <w:tcPr>
            <w:tcW w:w="1880" w:type="dxa"/>
            <w:tcBorders>
              <w:top w:val="nil"/>
              <w:left w:val="nil"/>
              <w:bottom w:val="single" w:sz="4" w:space="0" w:color="auto"/>
              <w:right w:val="single" w:sz="4" w:space="0" w:color="auto"/>
            </w:tcBorders>
            <w:noWrap/>
            <w:vAlign w:val="center"/>
          </w:tcPr>
          <w:p w14:paraId="5C5C15B2"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mm</w:t>
            </w:r>
          </w:p>
        </w:tc>
        <w:tc>
          <w:tcPr>
            <w:tcW w:w="2693" w:type="dxa"/>
            <w:tcBorders>
              <w:top w:val="nil"/>
              <w:left w:val="nil"/>
              <w:bottom w:val="single" w:sz="4" w:space="0" w:color="auto"/>
              <w:right w:val="single" w:sz="4" w:space="0" w:color="auto"/>
            </w:tcBorders>
            <w:noWrap/>
            <w:vAlign w:val="center"/>
          </w:tcPr>
          <w:p w14:paraId="53B92EBC" w14:textId="38A9C8D6"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14</w:t>
            </w:r>
            <w:r w:rsidR="008F2697">
              <w:rPr>
                <w:rFonts w:ascii="Century Gothic" w:hAnsi="Century Gothic" w:cs="Arial"/>
                <w:sz w:val="20"/>
                <w:szCs w:val="20"/>
              </w:rPr>
              <w:t>2</w:t>
            </w:r>
            <w:r w:rsidRPr="00B8080F">
              <w:rPr>
                <w:rFonts w:ascii="Century Gothic" w:hAnsi="Century Gothic" w:cs="Arial"/>
                <w:sz w:val="20"/>
                <w:szCs w:val="20"/>
              </w:rPr>
              <w:t>0</w:t>
            </w:r>
          </w:p>
        </w:tc>
      </w:tr>
      <w:tr w:rsidR="005763B4" w:rsidRPr="00B8080F" w14:paraId="3E248884" w14:textId="77777777" w:rsidTr="007F4A4E">
        <w:trPr>
          <w:trHeight w:val="279"/>
        </w:trPr>
        <w:tc>
          <w:tcPr>
            <w:tcW w:w="4782" w:type="dxa"/>
            <w:tcBorders>
              <w:top w:val="single" w:sz="4" w:space="0" w:color="auto"/>
              <w:left w:val="single" w:sz="4" w:space="0" w:color="auto"/>
              <w:bottom w:val="single" w:sz="4" w:space="0" w:color="auto"/>
              <w:right w:val="single" w:sz="4" w:space="0" w:color="auto"/>
            </w:tcBorders>
            <w:vAlign w:val="center"/>
          </w:tcPr>
          <w:p w14:paraId="542748AC" w14:textId="77777777" w:rsidR="00836337" w:rsidRPr="00B8080F" w:rsidRDefault="00836337" w:rsidP="00F16DD6">
            <w:pPr>
              <w:widowControl w:val="0"/>
              <w:suppressAutoHyphens/>
              <w:autoSpaceDE w:val="0"/>
              <w:spacing w:line="276" w:lineRule="auto"/>
              <w:rPr>
                <w:rFonts w:ascii="Century Gothic" w:hAnsi="Century Gothic" w:cs="Arial"/>
                <w:sz w:val="20"/>
                <w:szCs w:val="20"/>
              </w:rPr>
            </w:pPr>
            <w:r w:rsidRPr="00B8080F">
              <w:rPr>
                <w:rFonts w:ascii="Century Gothic" w:hAnsi="Century Gothic" w:cs="Arial"/>
                <w:sz w:val="20"/>
                <w:szCs w:val="20"/>
              </w:rPr>
              <w:t>Maksymalna szerokość kotła i zasobnika na pellet</w:t>
            </w:r>
          </w:p>
        </w:tc>
        <w:tc>
          <w:tcPr>
            <w:tcW w:w="1880" w:type="dxa"/>
            <w:tcBorders>
              <w:top w:val="nil"/>
              <w:left w:val="nil"/>
              <w:bottom w:val="single" w:sz="4" w:space="0" w:color="auto"/>
              <w:right w:val="single" w:sz="4" w:space="0" w:color="auto"/>
            </w:tcBorders>
            <w:noWrap/>
            <w:vAlign w:val="center"/>
          </w:tcPr>
          <w:p w14:paraId="021BCFBF"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mm</w:t>
            </w:r>
          </w:p>
        </w:tc>
        <w:tc>
          <w:tcPr>
            <w:tcW w:w="2693" w:type="dxa"/>
            <w:tcBorders>
              <w:top w:val="nil"/>
              <w:left w:val="nil"/>
              <w:bottom w:val="single" w:sz="4" w:space="0" w:color="auto"/>
              <w:right w:val="single" w:sz="4" w:space="0" w:color="auto"/>
            </w:tcBorders>
            <w:noWrap/>
            <w:vAlign w:val="center"/>
          </w:tcPr>
          <w:p w14:paraId="7FFD9405" w14:textId="654C4A99" w:rsidR="00836337" w:rsidRPr="00B8080F" w:rsidRDefault="008F2697" w:rsidP="00F16DD6">
            <w:pPr>
              <w:widowControl w:val="0"/>
              <w:suppressAutoHyphens/>
              <w:autoSpaceDE w:val="0"/>
              <w:spacing w:line="276" w:lineRule="auto"/>
              <w:jc w:val="center"/>
              <w:rPr>
                <w:rFonts w:ascii="Century Gothic" w:hAnsi="Century Gothic" w:cs="Arial"/>
                <w:sz w:val="20"/>
                <w:szCs w:val="20"/>
              </w:rPr>
            </w:pPr>
            <w:r>
              <w:rPr>
                <w:rFonts w:ascii="Century Gothic" w:hAnsi="Century Gothic" w:cs="Arial"/>
                <w:sz w:val="20"/>
                <w:szCs w:val="20"/>
              </w:rPr>
              <w:t>1250</w:t>
            </w:r>
          </w:p>
        </w:tc>
      </w:tr>
      <w:tr w:rsidR="005763B4" w:rsidRPr="00B8080F" w14:paraId="0A98C22C" w14:textId="77777777" w:rsidTr="007F4A4E">
        <w:trPr>
          <w:trHeight w:val="279"/>
        </w:trPr>
        <w:tc>
          <w:tcPr>
            <w:tcW w:w="4782" w:type="dxa"/>
            <w:tcBorders>
              <w:top w:val="single" w:sz="4" w:space="0" w:color="auto"/>
              <w:left w:val="single" w:sz="4" w:space="0" w:color="auto"/>
              <w:bottom w:val="single" w:sz="4" w:space="0" w:color="auto"/>
              <w:right w:val="single" w:sz="4" w:space="0" w:color="auto"/>
            </w:tcBorders>
            <w:vAlign w:val="center"/>
          </w:tcPr>
          <w:p w14:paraId="1A9614BC" w14:textId="77777777" w:rsidR="00836337" w:rsidRPr="00B8080F" w:rsidRDefault="00836337" w:rsidP="00F16DD6">
            <w:pPr>
              <w:widowControl w:val="0"/>
              <w:suppressAutoHyphens/>
              <w:autoSpaceDE w:val="0"/>
              <w:spacing w:line="276" w:lineRule="auto"/>
              <w:rPr>
                <w:rFonts w:ascii="Century Gothic" w:hAnsi="Century Gothic" w:cs="Arial"/>
                <w:sz w:val="20"/>
                <w:szCs w:val="20"/>
              </w:rPr>
            </w:pPr>
            <w:r w:rsidRPr="00B8080F">
              <w:rPr>
                <w:rFonts w:ascii="Century Gothic" w:hAnsi="Century Gothic" w:cs="Arial"/>
                <w:sz w:val="20"/>
                <w:szCs w:val="20"/>
              </w:rPr>
              <w:t>Dopuszczalne ciśnienie pracy do</w:t>
            </w:r>
          </w:p>
        </w:tc>
        <w:tc>
          <w:tcPr>
            <w:tcW w:w="1880" w:type="dxa"/>
            <w:tcBorders>
              <w:top w:val="nil"/>
              <w:left w:val="nil"/>
              <w:bottom w:val="single" w:sz="4" w:space="0" w:color="auto"/>
              <w:right w:val="single" w:sz="4" w:space="0" w:color="auto"/>
            </w:tcBorders>
            <w:noWrap/>
            <w:vAlign w:val="center"/>
          </w:tcPr>
          <w:p w14:paraId="0AA62F8A"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bar</w:t>
            </w:r>
          </w:p>
        </w:tc>
        <w:tc>
          <w:tcPr>
            <w:tcW w:w="2693" w:type="dxa"/>
            <w:tcBorders>
              <w:top w:val="nil"/>
              <w:left w:val="nil"/>
              <w:bottom w:val="single" w:sz="4" w:space="0" w:color="auto"/>
              <w:right w:val="single" w:sz="4" w:space="0" w:color="auto"/>
            </w:tcBorders>
            <w:noWrap/>
            <w:vAlign w:val="center"/>
          </w:tcPr>
          <w:p w14:paraId="247A804D" w14:textId="080FB3B6" w:rsidR="00836337" w:rsidRPr="00B8080F" w:rsidRDefault="008F2697" w:rsidP="00F16DD6">
            <w:pPr>
              <w:widowControl w:val="0"/>
              <w:suppressAutoHyphens/>
              <w:autoSpaceDE w:val="0"/>
              <w:spacing w:line="276" w:lineRule="auto"/>
              <w:jc w:val="center"/>
              <w:rPr>
                <w:rFonts w:ascii="Century Gothic" w:hAnsi="Century Gothic" w:cs="Arial"/>
                <w:sz w:val="20"/>
                <w:szCs w:val="20"/>
              </w:rPr>
            </w:pPr>
            <w:r>
              <w:rPr>
                <w:rFonts w:ascii="Century Gothic" w:hAnsi="Century Gothic" w:cs="Arial"/>
                <w:sz w:val="20"/>
                <w:szCs w:val="20"/>
              </w:rPr>
              <w:t>1,5</w:t>
            </w:r>
          </w:p>
        </w:tc>
      </w:tr>
      <w:tr w:rsidR="005763B4" w:rsidRPr="00B8080F" w14:paraId="0CB53ED6" w14:textId="77777777" w:rsidTr="007F4A4E">
        <w:trPr>
          <w:trHeight w:val="283"/>
        </w:trPr>
        <w:tc>
          <w:tcPr>
            <w:tcW w:w="4782" w:type="dxa"/>
            <w:tcBorders>
              <w:top w:val="single" w:sz="4" w:space="0" w:color="auto"/>
              <w:left w:val="single" w:sz="4" w:space="0" w:color="auto"/>
              <w:bottom w:val="single" w:sz="4" w:space="0" w:color="auto"/>
              <w:right w:val="single" w:sz="4" w:space="0" w:color="auto"/>
            </w:tcBorders>
            <w:vAlign w:val="center"/>
          </w:tcPr>
          <w:p w14:paraId="215DCE4E" w14:textId="19F3F85B" w:rsidR="00836337" w:rsidRPr="00B8080F" w:rsidRDefault="008F2697" w:rsidP="00F16DD6">
            <w:pPr>
              <w:widowControl w:val="0"/>
              <w:suppressAutoHyphens/>
              <w:autoSpaceDE w:val="0"/>
              <w:spacing w:line="276" w:lineRule="auto"/>
              <w:rPr>
                <w:rFonts w:ascii="Century Gothic" w:hAnsi="Century Gothic" w:cs="Arial"/>
                <w:sz w:val="20"/>
                <w:szCs w:val="20"/>
              </w:rPr>
            </w:pPr>
            <w:r>
              <w:rPr>
                <w:rFonts w:ascii="Century Gothic" w:hAnsi="Century Gothic" w:cs="Arial"/>
                <w:sz w:val="20"/>
                <w:szCs w:val="20"/>
              </w:rPr>
              <w:t>Maksymalna p</w:t>
            </w:r>
            <w:r w:rsidR="00836337" w:rsidRPr="00B8080F">
              <w:rPr>
                <w:rFonts w:ascii="Century Gothic" w:hAnsi="Century Gothic" w:cs="Arial"/>
                <w:sz w:val="20"/>
                <w:szCs w:val="20"/>
              </w:rPr>
              <w:t>ojemność zasobnik</w:t>
            </w:r>
            <w:r>
              <w:rPr>
                <w:rFonts w:ascii="Century Gothic" w:hAnsi="Century Gothic" w:cs="Arial"/>
                <w:sz w:val="20"/>
                <w:szCs w:val="20"/>
              </w:rPr>
              <w:t>a</w:t>
            </w:r>
          </w:p>
        </w:tc>
        <w:tc>
          <w:tcPr>
            <w:tcW w:w="1880" w:type="dxa"/>
            <w:tcBorders>
              <w:top w:val="single" w:sz="4" w:space="0" w:color="auto"/>
              <w:left w:val="nil"/>
              <w:bottom w:val="single" w:sz="4" w:space="0" w:color="auto"/>
              <w:right w:val="single" w:sz="4" w:space="0" w:color="auto"/>
            </w:tcBorders>
            <w:noWrap/>
            <w:vAlign w:val="center"/>
          </w:tcPr>
          <w:p w14:paraId="26C04248"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l</w:t>
            </w:r>
          </w:p>
        </w:tc>
        <w:tc>
          <w:tcPr>
            <w:tcW w:w="2693" w:type="dxa"/>
            <w:tcBorders>
              <w:top w:val="single" w:sz="4" w:space="0" w:color="auto"/>
              <w:left w:val="nil"/>
              <w:bottom w:val="single" w:sz="4" w:space="0" w:color="auto"/>
              <w:right w:val="single" w:sz="4" w:space="0" w:color="auto"/>
            </w:tcBorders>
            <w:noWrap/>
            <w:vAlign w:val="center"/>
          </w:tcPr>
          <w:p w14:paraId="38BB839F"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250</w:t>
            </w:r>
          </w:p>
        </w:tc>
      </w:tr>
      <w:tr w:rsidR="005763B4" w:rsidRPr="00B8080F" w14:paraId="40CA7F03" w14:textId="77777777" w:rsidTr="007F4A4E">
        <w:trPr>
          <w:trHeight w:val="302"/>
        </w:trPr>
        <w:tc>
          <w:tcPr>
            <w:tcW w:w="4782" w:type="dxa"/>
            <w:tcBorders>
              <w:top w:val="single" w:sz="4" w:space="0" w:color="auto"/>
              <w:left w:val="single" w:sz="4" w:space="0" w:color="auto"/>
              <w:bottom w:val="single" w:sz="4" w:space="0" w:color="auto"/>
              <w:right w:val="single" w:sz="4" w:space="0" w:color="auto"/>
            </w:tcBorders>
            <w:vAlign w:val="center"/>
          </w:tcPr>
          <w:p w14:paraId="20384394" w14:textId="068B5160" w:rsidR="00836337" w:rsidRPr="00B8080F" w:rsidRDefault="00836337" w:rsidP="00F16DD6">
            <w:pPr>
              <w:widowControl w:val="0"/>
              <w:suppressAutoHyphens/>
              <w:autoSpaceDE w:val="0"/>
              <w:spacing w:line="276" w:lineRule="auto"/>
              <w:rPr>
                <w:rFonts w:ascii="Century Gothic" w:hAnsi="Century Gothic" w:cs="Arial"/>
                <w:sz w:val="20"/>
                <w:szCs w:val="20"/>
              </w:rPr>
            </w:pPr>
            <w:r w:rsidRPr="00B8080F">
              <w:rPr>
                <w:rFonts w:ascii="Century Gothic" w:hAnsi="Century Gothic" w:cs="Arial"/>
                <w:sz w:val="20"/>
                <w:szCs w:val="20"/>
              </w:rPr>
              <w:t>M</w:t>
            </w:r>
            <w:r w:rsidR="008F2697">
              <w:rPr>
                <w:rFonts w:ascii="Century Gothic" w:hAnsi="Century Gothic" w:cs="Arial"/>
                <w:sz w:val="20"/>
                <w:szCs w:val="20"/>
              </w:rPr>
              <w:t>aksymalna</w:t>
            </w:r>
            <w:r w:rsidRPr="00B8080F">
              <w:rPr>
                <w:rFonts w:ascii="Century Gothic" w:hAnsi="Century Gothic" w:cs="Arial"/>
                <w:sz w:val="20"/>
                <w:szCs w:val="20"/>
              </w:rPr>
              <w:t xml:space="preserve"> długość rury podającej pellet ze spiralą</w:t>
            </w:r>
          </w:p>
        </w:tc>
        <w:tc>
          <w:tcPr>
            <w:tcW w:w="1880" w:type="dxa"/>
            <w:tcBorders>
              <w:top w:val="nil"/>
              <w:left w:val="nil"/>
              <w:bottom w:val="single" w:sz="4" w:space="0" w:color="auto"/>
              <w:right w:val="single" w:sz="4" w:space="0" w:color="auto"/>
            </w:tcBorders>
            <w:noWrap/>
            <w:vAlign w:val="center"/>
          </w:tcPr>
          <w:p w14:paraId="29854235"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mm</w:t>
            </w:r>
          </w:p>
        </w:tc>
        <w:tc>
          <w:tcPr>
            <w:tcW w:w="2693" w:type="dxa"/>
            <w:tcBorders>
              <w:top w:val="nil"/>
              <w:left w:val="nil"/>
              <w:bottom w:val="single" w:sz="4" w:space="0" w:color="auto"/>
              <w:right w:val="single" w:sz="4" w:space="0" w:color="auto"/>
            </w:tcBorders>
            <w:noWrap/>
            <w:vAlign w:val="center"/>
          </w:tcPr>
          <w:p w14:paraId="7849C2FE"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1350</w:t>
            </w:r>
          </w:p>
        </w:tc>
      </w:tr>
      <w:tr w:rsidR="005763B4" w:rsidRPr="00B8080F" w14:paraId="101E5B40" w14:textId="77777777" w:rsidTr="007F4A4E">
        <w:trPr>
          <w:trHeight w:val="302"/>
        </w:trPr>
        <w:tc>
          <w:tcPr>
            <w:tcW w:w="4782" w:type="dxa"/>
            <w:tcBorders>
              <w:top w:val="single" w:sz="4" w:space="0" w:color="auto"/>
              <w:left w:val="single" w:sz="4" w:space="0" w:color="auto"/>
              <w:bottom w:val="single" w:sz="4" w:space="0" w:color="auto"/>
              <w:right w:val="single" w:sz="4" w:space="0" w:color="auto"/>
            </w:tcBorders>
            <w:vAlign w:val="center"/>
          </w:tcPr>
          <w:p w14:paraId="33776FEE" w14:textId="00E031A1" w:rsidR="00836337" w:rsidRPr="00B8080F" w:rsidRDefault="00836337" w:rsidP="00F16DD6">
            <w:pPr>
              <w:widowControl w:val="0"/>
              <w:suppressAutoHyphens/>
              <w:autoSpaceDE w:val="0"/>
              <w:spacing w:line="276" w:lineRule="auto"/>
              <w:rPr>
                <w:rFonts w:ascii="Century Gothic" w:hAnsi="Century Gothic" w:cs="Arial"/>
                <w:sz w:val="20"/>
                <w:szCs w:val="20"/>
              </w:rPr>
            </w:pPr>
            <w:r w:rsidRPr="00B8080F">
              <w:rPr>
                <w:rFonts w:ascii="Century Gothic" w:hAnsi="Century Gothic" w:cs="Arial"/>
                <w:sz w:val="20"/>
                <w:szCs w:val="20"/>
              </w:rPr>
              <w:t>M</w:t>
            </w:r>
            <w:r w:rsidR="008F2697">
              <w:rPr>
                <w:rFonts w:ascii="Century Gothic" w:hAnsi="Century Gothic" w:cs="Arial"/>
                <w:sz w:val="20"/>
                <w:szCs w:val="20"/>
              </w:rPr>
              <w:t>aksymalna</w:t>
            </w:r>
            <w:r w:rsidRPr="00B8080F">
              <w:rPr>
                <w:rFonts w:ascii="Century Gothic" w:hAnsi="Century Gothic" w:cs="Arial"/>
                <w:sz w:val="20"/>
                <w:szCs w:val="20"/>
              </w:rPr>
              <w:t xml:space="preserve"> długość rury przeźroczystej giętkiej </w:t>
            </w:r>
          </w:p>
        </w:tc>
        <w:tc>
          <w:tcPr>
            <w:tcW w:w="1880" w:type="dxa"/>
            <w:tcBorders>
              <w:top w:val="single" w:sz="4" w:space="0" w:color="auto"/>
              <w:left w:val="nil"/>
              <w:bottom w:val="single" w:sz="4" w:space="0" w:color="auto"/>
              <w:right w:val="single" w:sz="4" w:space="0" w:color="auto"/>
            </w:tcBorders>
            <w:noWrap/>
            <w:vAlign w:val="center"/>
          </w:tcPr>
          <w:p w14:paraId="080DCF23"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mm</w:t>
            </w:r>
          </w:p>
        </w:tc>
        <w:tc>
          <w:tcPr>
            <w:tcW w:w="2693" w:type="dxa"/>
            <w:tcBorders>
              <w:top w:val="single" w:sz="4" w:space="0" w:color="auto"/>
              <w:left w:val="nil"/>
              <w:bottom w:val="single" w:sz="4" w:space="0" w:color="auto"/>
              <w:right w:val="single" w:sz="4" w:space="0" w:color="auto"/>
            </w:tcBorders>
            <w:noWrap/>
            <w:vAlign w:val="center"/>
          </w:tcPr>
          <w:p w14:paraId="14D024BE"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1000</w:t>
            </w:r>
          </w:p>
        </w:tc>
      </w:tr>
      <w:tr w:rsidR="005763B4" w:rsidRPr="00B8080F" w14:paraId="034C8DAD" w14:textId="77777777" w:rsidTr="007F4A4E">
        <w:trPr>
          <w:trHeight w:val="302"/>
        </w:trPr>
        <w:tc>
          <w:tcPr>
            <w:tcW w:w="4782" w:type="dxa"/>
            <w:tcBorders>
              <w:top w:val="single" w:sz="4" w:space="0" w:color="auto"/>
              <w:left w:val="single" w:sz="4" w:space="0" w:color="auto"/>
              <w:bottom w:val="single" w:sz="4" w:space="0" w:color="auto"/>
              <w:right w:val="single" w:sz="4" w:space="0" w:color="auto"/>
            </w:tcBorders>
            <w:vAlign w:val="center"/>
          </w:tcPr>
          <w:p w14:paraId="779F7200" w14:textId="77777777" w:rsidR="00836337" w:rsidRPr="00B8080F" w:rsidRDefault="00836337" w:rsidP="00F16DD6">
            <w:pPr>
              <w:widowControl w:val="0"/>
              <w:suppressAutoHyphens/>
              <w:autoSpaceDE w:val="0"/>
              <w:spacing w:line="276" w:lineRule="auto"/>
              <w:rPr>
                <w:rFonts w:ascii="Century Gothic" w:hAnsi="Century Gothic" w:cs="Arial"/>
                <w:sz w:val="20"/>
                <w:szCs w:val="20"/>
              </w:rPr>
            </w:pPr>
            <w:r w:rsidRPr="00B8080F">
              <w:rPr>
                <w:rFonts w:ascii="Century Gothic" w:hAnsi="Century Gothic" w:cs="Arial"/>
                <w:sz w:val="20"/>
                <w:szCs w:val="20"/>
              </w:rPr>
              <w:t xml:space="preserve">Wymagany zakres modulacji palnika </w:t>
            </w:r>
          </w:p>
        </w:tc>
        <w:tc>
          <w:tcPr>
            <w:tcW w:w="1880" w:type="dxa"/>
            <w:tcBorders>
              <w:top w:val="nil"/>
              <w:left w:val="nil"/>
              <w:bottom w:val="single" w:sz="4" w:space="0" w:color="auto"/>
              <w:right w:val="single" w:sz="4" w:space="0" w:color="auto"/>
            </w:tcBorders>
            <w:noWrap/>
            <w:vAlign w:val="center"/>
          </w:tcPr>
          <w:p w14:paraId="3AE55C57"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w:t>
            </w:r>
          </w:p>
        </w:tc>
        <w:tc>
          <w:tcPr>
            <w:tcW w:w="2693" w:type="dxa"/>
            <w:tcBorders>
              <w:top w:val="nil"/>
              <w:left w:val="nil"/>
              <w:bottom w:val="single" w:sz="4" w:space="0" w:color="auto"/>
              <w:right w:val="single" w:sz="4" w:space="0" w:color="auto"/>
            </w:tcBorders>
            <w:noWrap/>
            <w:vAlign w:val="center"/>
          </w:tcPr>
          <w:p w14:paraId="0C1456A4"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30 - 100</w:t>
            </w:r>
          </w:p>
        </w:tc>
      </w:tr>
      <w:tr w:rsidR="005763B4" w:rsidRPr="00B8080F" w14:paraId="11C8C8DD" w14:textId="77777777" w:rsidTr="007F4A4E">
        <w:trPr>
          <w:trHeight w:val="302"/>
        </w:trPr>
        <w:tc>
          <w:tcPr>
            <w:tcW w:w="4782" w:type="dxa"/>
            <w:tcBorders>
              <w:top w:val="single" w:sz="4" w:space="0" w:color="auto"/>
              <w:left w:val="single" w:sz="4" w:space="0" w:color="auto"/>
              <w:bottom w:val="single" w:sz="4" w:space="0" w:color="auto"/>
              <w:right w:val="single" w:sz="4" w:space="0" w:color="auto"/>
            </w:tcBorders>
            <w:vAlign w:val="center"/>
          </w:tcPr>
          <w:p w14:paraId="2AE3CCE3" w14:textId="77777777" w:rsidR="00836337" w:rsidRPr="00B8080F" w:rsidRDefault="00836337" w:rsidP="00F16DD6">
            <w:pPr>
              <w:widowControl w:val="0"/>
              <w:suppressAutoHyphens/>
              <w:autoSpaceDE w:val="0"/>
              <w:spacing w:line="276" w:lineRule="auto"/>
              <w:rPr>
                <w:rFonts w:ascii="Century Gothic" w:hAnsi="Century Gothic" w:cs="Arial"/>
                <w:sz w:val="20"/>
                <w:szCs w:val="20"/>
              </w:rPr>
            </w:pPr>
            <w:r w:rsidRPr="00B8080F">
              <w:rPr>
                <w:rFonts w:ascii="Century Gothic" w:hAnsi="Century Gothic" w:cs="Arial"/>
                <w:sz w:val="20"/>
                <w:szCs w:val="20"/>
              </w:rPr>
              <w:t xml:space="preserve">Wymagane elementy wyposażenia palnika </w:t>
            </w:r>
          </w:p>
        </w:tc>
        <w:tc>
          <w:tcPr>
            <w:tcW w:w="1880" w:type="dxa"/>
            <w:tcBorders>
              <w:top w:val="nil"/>
              <w:left w:val="nil"/>
              <w:bottom w:val="single" w:sz="4" w:space="0" w:color="auto"/>
              <w:right w:val="single" w:sz="4" w:space="0" w:color="auto"/>
            </w:tcBorders>
            <w:noWrap/>
            <w:vAlign w:val="center"/>
          </w:tcPr>
          <w:p w14:paraId="0037EC4D"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Kpl</w:t>
            </w:r>
          </w:p>
        </w:tc>
        <w:tc>
          <w:tcPr>
            <w:tcW w:w="2693" w:type="dxa"/>
            <w:tcBorders>
              <w:top w:val="nil"/>
              <w:left w:val="nil"/>
              <w:bottom w:val="single" w:sz="4" w:space="0" w:color="auto"/>
              <w:right w:val="single" w:sz="4" w:space="0" w:color="auto"/>
            </w:tcBorders>
            <w:noWrap/>
            <w:vAlign w:val="center"/>
          </w:tcPr>
          <w:p w14:paraId="7C70E331" w14:textId="50F42BD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Zapalarka ceramiczna, fotoelement, czujniki temperatury, automatyczne czyszczenie palnika</w:t>
            </w:r>
          </w:p>
        </w:tc>
      </w:tr>
      <w:tr w:rsidR="005763B4" w:rsidRPr="00B8080F" w14:paraId="46323064" w14:textId="77777777" w:rsidTr="007F4A4E">
        <w:trPr>
          <w:trHeight w:val="302"/>
        </w:trPr>
        <w:tc>
          <w:tcPr>
            <w:tcW w:w="4782" w:type="dxa"/>
            <w:tcBorders>
              <w:top w:val="single" w:sz="4" w:space="0" w:color="auto"/>
              <w:left w:val="single" w:sz="4" w:space="0" w:color="auto"/>
              <w:bottom w:val="single" w:sz="4" w:space="0" w:color="auto"/>
              <w:right w:val="single" w:sz="4" w:space="0" w:color="auto"/>
            </w:tcBorders>
            <w:vAlign w:val="center"/>
          </w:tcPr>
          <w:p w14:paraId="5ECE8419" w14:textId="77777777" w:rsidR="00836337" w:rsidRPr="00B8080F" w:rsidRDefault="00836337" w:rsidP="00F16DD6">
            <w:pPr>
              <w:widowControl w:val="0"/>
              <w:suppressAutoHyphens/>
              <w:autoSpaceDE w:val="0"/>
              <w:spacing w:line="276" w:lineRule="auto"/>
              <w:rPr>
                <w:rFonts w:ascii="Century Gothic" w:hAnsi="Century Gothic" w:cs="Arial"/>
                <w:sz w:val="20"/>
                <w:szCs w:val="20"/>
              </w:rPr>
            </w:pPr>
            <w:r w:rsidRPr="00B8080F">
              <w:rPr>
                <w:rFonts w:ascii="Century Gothic" w:hAnsi="Century Gothic" w:cs="Arial"/>
                <w:sz w:val="20"/>
                <w:szCs w:val="20"/>
              </w:rPr>
              <w:t xml:space="preserve">Dopuszczona budowa palnika </w:t>
            </w:r>
          </w:p>
        </w:tc>
        <w:tc>
          <w:tcPr>
            <w:tcW w:w="1880" w:type="dxa"/>
            <w:tcBorders>
              <w:top w:val="nil"/>
              <w:left w:val="nil"/>
              <w:bottom w:val="single" w:sz="4" w:space="0" w:color="auto"/>
              <w:right w:val="single" w:sz="4" w:space="0" w:color="auto"/>
            </w:tcBorders>
            <w:noWrap/>
            <w:vAlign w:val="center"/>
          </w:tcPr>
          <w:p w14:paraId="33AEADAA"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Kpl</w:t>
            </w:r>
          </w:p>
        </w:tc>
        <w:tc>
          <w:tcPr>
            <w:tcW w:w="2693" w:type="dxa"/>
            <w:tcBorders>
              <w:top w:val="nil"/>
              <w:left w:val="nil"/>
              <w:bottom w:val="single" w:sz="4" w:space="0" w:color="auto"/>
              <w:right w:val="single" w:sz="4" w:space="0" w:color="auto"/>
            </w:tcBorders>
            <w:noWrap/>
            <w:vAlign w:val="center"/>
          </w:tcPr>
          <w:p w14:paraId="4F4932E4"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Wrzutkowy  (nasypowy)</w:t>
            </w:r>
          </w:p>
        </w:tc>
      </w:tr>
      <w:tr w:rsidR="005763B4" w:rsidRPr="00B8080F" w14:paraId="5880C029" w14:textId="77777777" w:rsidTr="007F4A4E">
        <w:trPr>
          <w:trHeight w:val="1418"/>
        </w:trPr>
        <w:tc>
          <w:tcPr>
            <w:tcW w:w="4782" w:type="dxa"/>
            <w:tcBorders>
              <w:top w:val="single" w:sz="4" w:space="0" w:color="auto"/>
              <w:left w:val="single" w:sz="4" w:space="0" w:color="auto"/>
              <w:bottom w:val="single" w:sz="4" w:space="0" w:color="auto"/>
              <w:right w:val="single" w:sz="4" w:space="0" w:color="auto"/>
            </w:tcBorders>
            <w:vAlign w:val="center"/>
          </w:tcPr>
          <w:p w14:paraId="0E7744D2" w14:textId="77777777" w:rsidR="00836337" w:rsidRPr="00B8080F" w:rsidRDefault="00836337" w:rsidP="00F16DD6">
            <w:pPr>
              <w:pStyle w:val="Tekstpodstawowywcity"/>
              <w:snapToGrid w:val="0"/>
              <w:spacing w:line="276" w:lineRule="auto"/>
              <w:ind w:left="0"/>
              <w:rPr>
                <w:rFonts w:ascii="Century Gothic" w:hAnsi="Century Gothic" w:cs="Arial"/>
                <w:b w:val="0"/>
                <w:sz w:val="20"/>
              </w:rPr>
            </w:pPr>
            <w:r w:rsidRPr="00B8080F">
              <w:rPr>
                <w:rFonts w:ascii="Century Gothic" w:hAnsi="Century Gothic" w:cs="Arial"/>
                <w:b w:val="0"/>
                <w:sz w:val="20"/>
              </w:rPr>
              <w:t>Sterownik umożliwiający zliczanie i zapis na karcie micro SD (SD) impulsów z zewnętrznego przepływomierza z czujnikami temperatury zasilanie/ powrót – funkcja zliczania ciepła.</w:t>
            </w:r>
          </w:p>
        </w:tc>
        <w:tc>
          <w:tcPr>
            <w:tcW w:w="1880" w:type="dxa"/>
            <w:tcBorders>
              <w:top w:val="single" w:sz="4" w:space="0" w:color="auto"/>
              <w:left w:val="nil"/>
              <w:bottom w:val="single" w:sz="4" w:space="0" w:color="auto"/>
              <w:right w:val="single" w:sz="4" w:space="0" w:color="auto"/>
            </w:tcBorders>
            <w:noWrap/>
            <w:vAlign w:val="center"/>
          </w:tcPr>
          <w:p w14:paraId="1097F3A0"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Kpl</w:t>
            </w:r>
          </w:p>
        </w:tc>
        <w:tc>
          <w:tcPr>
            <w:tcW w:w="2693" w:type="dxa"/>
            <w:tcBorders>
              <w:top w:val="single" w:sz="4" w:space="0" w:color="auto"/>
              <w:left w:val="nil"/>
              <w:bottom w:val="single" w:sz="4" w:space="0" w:color="auto"/>
              <w:right w:val="single" w:sz="4" w:space="0" w:color="auto"/>
            </w:tcBorders>
            <w:noWrap/>
            <w:vAlign w:val="center"/>
          </w:tcPr>
          <w:p w14:paraId="3069F19B"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Obligatoryjnie</w:t>
            </w:r>
          </w:p>
          <w:p w14:paraId="6B668ECA"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p>
        </w:tc>
      </w:tr>
      <w:tr w:rsidR="005763B4" w:rsidRPr="00B8080F" w14:paraId="10F95550" w14:textId="77777777" w:rsidTr="007F4A4E">
        <w:trPr>
          <w:trHeight w:val="1607"/>
        </w:trPr>
        <w:tc>
          <w:tcPr>
            <w:tcW w:w="4782" w:type="dxa"/>
            <w:tcBorders>
              <w:top w:val="single" w:sz="4" w:space="0" w:color="auto"/>
              <w:left w:val="single" w:sz="4" w:space="0" w:color="auto"/>
              <w:bottom w:val="single" w:sz="4" w:space="0" w:color="auto"/>
              <w:right w:val="single" w:sz="4" w:space="0" w:color="auto"/>
            </w:tcBorders>
            <w:vAlign w:val="center"/>
          </w:tcPr>
          <w:p w14:paraId="5E58CA92" w14:textId="77777777" w:rsidR="00836337" w:rsidRPr="00B8080F" w:rsidRDefault="00836337" w:rsidP="00F16DD6">
            <w:pPr>
              <w:pStyle w:val="Tekstpodstawowywcity"/>
              <w:snapToGrid w:val="0"/>
              <w:spacing w:line="276" w:lineRule="auto"/>
              <w:ind w:left="0"/>
              <w:rPr>
                <w:rFonts w:ascii="Century Gothic" w:hAnsi="Century Gothic" w:cs="Arial"/>
                <w:b w:val="0"/>
                <w:sz w:val="20"/>
              </w:rPr>
            </w:pPr>
            <w:r w:rsidRPr="00B8080F">
              <w:rPr>
                <w:rFonts w:ascii="Century Gothic" w:hAnsi="Century Gothic" w:cs="Arial"/>
                <w:b w:val="0"/>
                <w:sz w:val="20"/>
              </w:rPr>
              <w:t>Możliwość podłączenie do sterownika modułu komunikacji internetowej umożliwiającego zdalny dostęp do parametrów kotła, w tym informacji o ilości wytworzonego ciepła przez kocioł – wymaga podłączenia do sieci INTERNET.</w:t>
            </w:r>
          </w:p>
        </w:tc>
        <w:tc>
          <w:tcPr>
            <w:tcW w:w="1880" w:type="dxa"/>
            <w:tcBorders>
              <w:top w:val="single" w:sz="4" w:space="0" w:color="auto"/>
              <w:left w:val="nil"/>
              <w:bottom w:val="single" w:sz="4" w:space="0" w:color="auto"/>
              <w:right w:val="single" w:sz="4" w:space="0" w:color="auto"/>
            </w:tcBorders>
            <w:noWrap/>
            <w:vAlign w:val="center"/>
          </w:tcPr>
          <w:p w14:paraId="0F602F8A"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Kpl</w:t>
            </w:r>
          </w:p>
        </w:tc>
        <w:tc>
          <w:tcPr>
            <w:tcW w:w="2693" w:type="dxa"/>
            <w:tcBorders>
              <w:top w:val="single" w:sz="4" w:space="0" w:color="auto"/>
              <w:left w:val="nil"/>
              <w:bottom w:val="single" w:sz="4" w:space="0" w:color="auto"/>
              <w:right w:val="single" w:sz="4" w:space="0" w:color="auto"/>
            </w:tcBorders>
            <w:noWrap/>
            <w:vAlign w:val="center"/>
          </w:tcPr>
          <w:p w14:paraId="780C7534" w14:textId="77777777" w:rsidR="00836337" w:rsidRPr="00B8080F" w:rsidRDefault="00836337" w:rsidP="00F16DD6">
            <w:pPr>
              <w:widowControl w:val="0"/>
              <w:suppressAutoHyphens/>
              <w:autoSpaceDE w:val="0"/>
              <w:spacing w:line="276" w:lineRule="auto"/>
              <w:jc w:val="center"/>
              <w:rPr>
                <w:rFonts w:ascii="Century Gothic" w:hAnsi="Century Gothic" w:cs="Arial"/>
                <w:sz w:val="20"/>
                <w:szCs w:val="20"/>
              </w:rPr>
            </w:pPr>
            <w:r w:rsidRPr="00B8080F">
              <w:rPr>
                <w:rFonts w:ascii="Century Gothic" w:hAnsi="Century Gothic" w:cs="Arial"/>
                <w:sz w:val="20"/>
                <w:szCs w:val="20"/>
              </w:rPr>
              <w:t>Obligatoryjnie</w:t>
            </w:r>
          </w:p>
        </w:tc>
      </w:tr>
      <w:tr w:rsidR="00BF0D46" w:rsidRPr="00B8080F" w14:paraId="12A37ADD" w14:textId="77777777" w:rsidTr="007F4A4E">
        <w:trPr>
          <w:trHeight w:val="1607"/>
        </w:trPr>
        <w:tc>
          <w:tcPr>
            <w:tcW w:w="4782" w:type="dxa"/>
            <w:tcBorders>
              <w:top w:val="single" w:sz="4" w:space="0" w:color="auto"/>
              <w:left w:val="single" w:sz="4" w:space="0" w:color="auto"/>
              <w:bottom w:val="single" w:sz="4" w:space="0" w:color="auto"/>
              <w:right w:val="single" w:sz="4" w:space="0" w:color="auto"/>
            </w:tcBorders>
            <w:vAlign w:val="center"/>
          </w:tcPr>
          <w:p w14:paraId="54E710F3" w14:textId="00AC8EA2" w:rsidR="00BF0D46" w:rsidRPr="00B8080F" w:rsidRDefault="00BF0D46" w:rsidP="00F16DD6">
            <w:pPr>
              <w:pStyle w:val="Tekstpodstawowywcity"/>
              <w:snapToGrid w:val="0"/>
              <w:spacing w:line="276" w:lineRule="auto"/>
              <w:ind w:left="0"/>
              <w:rPr>
                <w:rFonts w:ascii="Century Gothic" w:hAnsi="Century Gothic" w:cs="Arial"/>
                <w:b w:val="0"/>
                <w:sz w:val="20"/>
              </w:rPr>
            </w:pPr>
            <w:r>
              <w:rPr>
                <w:rFonts w:ascii="Century Gothic" w:hAnsi="Century Gothic" w:cs="Arial"/>
                <w:b w:val="0"/>
                <w:sz w:val="20"/>
              </w:rPr>
              <w:t>Bez ceramiki w komorze paleniskowej</w:t>
            </w:r>
          </w:p>
        </w:tc>
        <w:tc>
          <w:tcPr>
            <w:tcW w:w="1880" w:type="dxa"/>
            <w:tcBorders>
              <w:top w:val="single" w:sz="4" w:space="0" w:color="auto"/>
              <w:left w:val="nil"/>
              <w:bottom w:val="single" w:sz="4" w:space="0" w:color="auto"/>
              <w:right w:val="single" w:sz="4" w:space="0" w:color="auto"/>
            </w:tcBorders>
            <w:noWrap/>
            <w:vAlign w:val="center"/>
          </w:tcPr>
          <w:p w14:paraId="3F822B1F" w14:textId="32134C2D" w:rsidR="00BF0D46" w:rsidRPr="00B8080F" w:rsidRDefault="00BF0D46" w:rsidP="00F16DD6">
            <w:pPr>
              <w:widowControl w:val="0"/>
              <w:suppressAutoHyphens/>
              <w:autoSpaceDE w:val="0"/>
              <w:spacing w:line="276" w:lineRule="auto"/>
              <w:jc w:val="center"/>
              <w:rPr>
                <w:rFonts w:ascii="Century Gothic" w:hAnsi="Century Gothic" w:cs="Arial"/>
                <w:sz w:val="20"/>
                <w:szCs w:val="20"/>
              </w:rPr>
            </w:pPr>
            <w:r>
              <w:rPr>
                <w:rFonts w:ascii="Century Gothic" w:hAnsi="Century Gothic" w:cs="Arial"/>
                <w:sz w:val="20"/>
                <w:szCs w:val="20"/>
              </w:rPr>
              <w:t>Kpl</w:t>
            </w:r>
          </w:p>
        </w:tc>
        <w:tc>
          <w:tcPr>
            <w:tcW w:w="2693" w:type="dxa"/>
            <w:tcBorders>
              <w:top w:val="single" w:sz="4" w:space="0" w:color="auto"/>
              <w:left w:val="nil"/>
              <w:bottom w:val="single" w:sz="4" w:space="0" w:color="auto"/>
              <w:right w:val="single" w:sz="4" w:space="0" w:color="auto"/>
            </w:tcBorders>
            <w:noWrap/>
            <w:vAlign w:val="center"/>
          </w:tcPr>
          <w:p w14:paraId="7FBD0CDD" w14:textId="7DCF4C34" w:rsidR="00BF0D46" w:rsidRPr="00B8080F" w:rsidRDefault="00BF0D46" w:rsidP="00F16DD6">
            <w:pPr>
              <w:widowControl w:val="0"/>
              <w:suppressAutoHyphens/>
              <w:autoSpaceDE w:val="0"/>
              <w:spacing w:line="276" w:lineRule="auto"/>
              <w:jc w:val="center"/>
              <w:rPr>
                <w:rFonts w:ascii="Century Gothic" w:hAnsi="Century Gothic" w:cs="Arial"/>
                <w:sz w:val="20"/>
                <w:szCs w:val="20"/>
              </w:rPr>
            </w:pPr>
            <w:r>
              <w:rPr>
                <w:rFonts w:ascii="Century Gothic" w:hAnsi="Century Gothic" w:cs="Arial"/>
                <w:sz w:val="20"/>
                <w:szCs w:val="20"/>
              </w:rPr>
              <w:t>Obligatoryjnie</w:t>
            </w:r>
          </w:p>
        </w:tc>
      </w:tr>
    </w:tbl>
    <w:p w14:paraId="484A96A2" w14:textId="77777777" w:rsidR="00836337" w:rsidRPr="00C65A81" w:rsidRDefault="00836337" w:rsidP="00836337">
      <w:pPr>
        <w:rPr>
          <w:rFonts w:ascii="Century Gothic" w:hAnsi="Century Gothic" w:cs="Arial"/>
        </w:rPr>
      </w:pPr>
    </w:p>
    <w:p w14:paraId="7081A402" w14:textId="72521927" w:rsidR="00836337" w:rsidRPr="007F4A4E" w:rsidRDefault="00836337" w:rsidP="007F4A4E">
      <w:pPr>
        <w:pStyle w:val="Nagwek2"/>
        <w:numPr>
          <w:ilvl w:val="1"/>
          <w:numId w:val="14"/>
        </w:numPr>
        <w:ind w:left="993" w:hanging="567"/>
        <w:rPr>
          <w:rFonts w:ascii="Century Gothic" w:hAnsi="Century Gothic"/>
          <w:color w:val="auto"/>
          <w:sz w:val="22"/>
          <w:szCs w:val="22"/>
        </w:rPr>
      </w:pPr>
      <w:bookmarkStart w:id="8" w:name="_Toc18400365"/>
      <w:r w:rsidRPr="007F4A4E">
        <w:rPr>
          <w:rFonts w:ascii="Century Gothic" w:hAnsi="Century Gothic"/>
          <w:color w:val="auto"/>
          <w:sz w:val="22"/>
          <w:szCs w:val="22"/>
        </w:rPr>
        <w:t>Dobór kotła.</w:t>
      </w:r>
      <w:bookmarkEnd w:id="8"/>
    </w:p>
    <w:p w14:paraId="387DD4CB" w14:textId="3AD9D0DF" w:rsidR="00836337" w:rsidRPr="00B8080F" w:rsidRDefault="00836337" w:rsidP="007F4A4E">
      <w:pPr>
        <w:pStyle w:val="Standard"/>
        <w:spacing w:line="276" w:lineRule="auto"/>
        <w:ind w:left="426"/>
        <w:jc w:val="both"/>
        <w:rPr>
          <w:rFonts w:ascii="Century Gothic" w:hAnsi="Century Gothic" w:cs="Arial"/>
          <w:sz w:val="20"/>
          <w:szCs w:val="22"/>
        </w:rPr>
      </w:pPr>
      <w:r w:rsidRPr="00B8080F">
        <w:rPr>
          <w:rFonts w:ascii="Century Gothic" w:hAnsi="Century Gothic" w:cs="Arial"/>
          <w:sz w:val="20"/>
          <w:szCs w:val="22"/>
        </w:rPr>
        <w:t>Projektowany kocioł wykonany w postaci prostopadłościanu o podwójnych ścianach wzmocnionych zespórkami zamkniętego z wewnątrz płaszczem wodnym. Również górna część komory paleniskowej zamknięta jest płaszczem wodnym.</w:t>
      </w:r>
    </w:p>
    <w:p w14:paraId="4E593128" w14:textId="6958B9A6" w:rsidR="00836337" w:rsidRPr="00B8080F" w:rsidRDefault="00836337" w:rsidP="007F4A4E">
      <w:pPr>
        <w:pStyle w:val="Standard"/>
        <w:spacing w:line="276" w:lineRule="auto"/>
        <w:ind w:left="426"/>
        <w:jc w:val="both"/>
        <w:rPr>
          <w:rFonts w:ascii="Century Gothic" w:hAnsi="Century Gothic" w:cs="Arial"/>
          <w:sz w:val="20"/>
          <w:szCs w:val="22"/>
        </w:rPr>
      </w:pPr>
      <w:r w:rsidRPr="00B8080F">
        <w:rPr>
          <w:rFonts w:ascii="Century Gothic" w:hAnsi="Century Gothic" w:cs="Arial"/>
          <w:sz w:val="20"/>
          <w:szCs w:val="22"/>
        </w:rPr>
        <w:t>Komora paleniskowa wyposażona jest w usypowy palnik pelletowy przystosowany do</w:t>
      </w:r>
      <w:r w:rsidR="00912D0F" w:rsidRPr="00B8080F">
        <w:rPr>
          <w:rFonts w:ascii="Century Gothic" w:hAnsi="Century Gothic" w:cs="Arial"/>
          <w:sz w:val="20"/>
          <w:szCs w:val="22"/>
        </w:rPr>
        <w:t> </w:t>
      </w:r>
      <w:r w:rsidRPr="00B8080F">
        <w:rPr>
          <w:rFonts w:ascii="Century Gothic" w:hAnsi="Century Gothic" w:cs="Arial"/>
          <w:sz w:val="20"/>
          <w:szCs w:val="22"/>
        </w:rPr>
        <w:t xml:space="preserve">spalania biomasy. Paliwo niezbędne do procesu spalania podawane jest z usytuowanego obok kotła zasobnika paliwa do palnika za pomocą automatycznego podajnika. W palniku następują wszystkie procesy prowadzące do spalania podawanego paliwa z udziałem powietrza </w:t>
      </w:r>
      <w:r w:rsidRPr="00B8080F">
        <w:rPr>
          <w:rFonts w:ascii="Century Gothic" w:hAnsi="Century Gothic" w:cs="Arial"/>
          <w:sz w:val="20"/>
          <w:szCs w:val="22"/>
        </w:rPr>
        <w:lastRenderedPageBreak/>
        <w:t>dostarczanego wentylatorem nadmuchowym znajdującym się pod obudową palnika. Tłoczone powietrze zostaje rozdzielone w komorze powietrznej. Strumień powietrza dostarczanego przez wentylator nadmuchowy napędzany silnikiem elektrycznym regulowany przez elektroniczny regulator. Dodatkowo palnik wyposażony jest w grzałkę ceramiczną</w:t>
      </w:r>
      <w:r w:rsidR="00F95081">
        <w:rPr>
          <w:rFonts w:ascii="Century Gothic" w:hAnsi="Century Gothic" w:cs="Arial"/>
          <w:sz w:val="20"/>
          <w:szCs w:val="22"/>
        </w:rPr>
        <w:t>,</w:t>
      </w:r>
      <w:r w:rsidRPr="00B8080F">
        <w:rPr>
          <w:rFonts w:ascii="Century Gothic" w:hAnsi="Century Gothic" w:cs="Arial"/>
          <w:sz w:val="20"/>
          <w:szCs w:val="22"/>
        </w:rPr>
        <w:t xml:space="preserve"> za</w:t>
      </w:r>
      <w:r w:rsidR="00912D0F" w:rsidRPr="00B8080F">
        <w:rPr>
          <w:rFonts w:ascii="Century Gothic" w:hAnsi="Century Gothic" w:cs="Arial"/>
          <w:sz w:val="20"/>
          <w:szCs w:val="22"/>
        </w:rPr>
        <w:t> </w:t>
      </w:r>
      <w:r w:rsidRPr="00B8080F">
        <w:rPr>
          <w:rFonts w:ascii="Century Gothic" w:hAnsi="Century Gothic" w:cs="Arial"/>
          <w:sz w:val="20"/>
          <w:szCs w:val="22"/>
        </w:rPr>
        <w:t>pomocą której następuje rozpalenie paliwa w etapie uruchomienia kotła (samoczynne rozpalenie paliwa). Automatyczny zapłon paliwa oraz system podtrzymania ognia po</w:t>
      </w:r>
      <w:r w:rsidR="00912D0F" w:rsidRPr="00B8080F">
        <w:rPr>
          <w:rFonts w:ascii="Century Gothic" w:hAnsi="Century Gothic" w:cs="Arial"/>
          <w:sz w:val="20"/>
          <w:szCs w:val="22"/>
        </w:rPr>
        <w:t> </w:t>
      </w:r>
      <w:r w:rsidRPr="00B8080F">
        <w:rPr>
          <w:rFonts w:ascii="Century Gothic" w:hAnsi="Century Gothic" w:cs="Arial"/>
          <w:sz w:val="20"/>
          <w:szCs w:val="22"/>
        </w:rPr>
        <w:t xml:space="preserve">osiągnięciu żądanej temperatury sprawia, </w:t>
      </w:r>
      <w:r w:rsidR="00A61DBA">
        <w:rPr>
          <w:rFonts w:ascii="Century Gothic" w:hAnsi="Century Gothic" w:cs="Arial"/>
          <w:sz w:val="20"/>
          <w:szCs w:val="22"/>
        </w:rPr>
        <w:br/>
      </w:r>
      <w:r w:rsidRPr="00B8080F">
        <w:rPr>
          <w:rFonts w:ascii="Century Gothic" w:hAnsi="Century Gothic" w:cs="Arial"/>
          <w:sz w:val="20"/>
          <w:szCs w:val="22"/>
        </w:rPr>
        <w:t>że kocioł może w pełni pracować nawet przy</w:t>
      </w:r>
      <w:r w:rsidR="00912D0F" w:rsidRPr="00B8080F">
        <w:rPr>
          <w:rFonts w:ascii="Century Gothic" w:hAnsi="Century Gothic" w:cs="Arial"/>
          <w:sz w:val="20"/>
          <w:szCs w:val="22"/>
        </w:rPr>
        <w:t> </w:t>
      </w:r>
      <w:r w:rsidRPr="00B8080F">
        <w:rPr>
          <w:rFonts w:ascii="Century Gothic" w:hAnsi="Century Gothic" w:cs="Arial"/>
          <w:sz w:val="20"/>
          <w:szCs w:val="22"/>
        </w:rPr>
        <w:t>niewielkim zapotrzebowaniu na moc cieplną. Komora dopalania pozwala na dopalenie produktów spalania oraz wytrącenia znacznej części pyłów ze spalin. Komora paleniskowa ograniczona jest przez przegrody wodne tworzące kanały spalinowe. Liczba przegród i</w:t>
      </w:r>
      <w:r w:rsidR="00912D0F" w:rsidRPr="00B8080F">
        <w:rPr>
          <w:rFonts w:ascii="Century Gothic" w:hAnsi="Century Gothic" w:cs="Arial"/>
          <w:sz w:val="20"/>
          <w:szCs w:val="22"/>
        </w:rPr>
        <w:t> </w:t>
      </w:r>
      <w:r w:rsidRPr="00B8080F">
        <w:rPr>
          <w:rFonts w:ascii="Century Gothic" w:hAnsi="Century Gothic" w:cs="Arial"/>
          <w:sz w:val="20"/>
          <w:szCs w:val="22"/>
        </w:rPr>
        <w:t>usytuowanie jest uzależnione od mocy cieplnej kotła. W kanałach spalinowych umieszcza się turbolizatory spalin zwiększające stopień wymiany ciepła ze spalin.</w:t>
      </w:r>
    </w:p>
    <w:p w14:paraId="4EBFBB53" w14:textId="77777777" w:rsidR="00836337" w:rsidRPr="00B8080F" w:rsidRDefault="00836337" w:rsidP="007F4A4E">
      <w:pPr>
        <w:pStyle w:val="Standard"/>
        <w:spacing w:line="276" w:lineRule="auto"/>
        <w:ind w:left="426"/>
        <w:jc w:val="both"/>
        <w:rPr>
          <w:rFonts w:ascii="Century Gothic" w:hAnsi="Century Gothic" w:cs="Arial"/>
          <w:sz w:val="20"/>
          <w:szCs w:val="22"/>
        </w:rPr>
      </w:pPr>
      <w:r w:rsidRPr="00B8080F">
        <w:rPr>
          <w:rFonts w:ascii="Century Gothic" w:hAnsi="Century Gothic" w:cs="Arial"/>
          <w:sz w:val="20"/>
          <w:szCs w:val="22"/>
        </w:rPr>
        <w:t>Spaliny odprowadzane są do komina przez czopuch usytuowany w tylnej ścianie kotła. Kocioł może posiadać wbudowane w płaszcz wodny urządzenie do odprowadzania nadmiaru ciepła w postaci z wysokowydajną wężownicy schładzającej.</w:t>
      </w:r>
    </w:p>
    <w:p w14:paraId="2C82394B" w14:textId="61839637" w:rsidR="00836337" w:rsidRPr="00B8080F" w:rsidRDefault="00836337" w:rsidP="007F4A4E">
      <w:pPr>
        <w:pStyle w:val="Standard"/>
        <w:spacing w:line="276" w:lineRule="auto"/>
        <w:ind w:left="426"/>
        <w:jc w:val="both"/>
        <w:rPr>
          <w:rFonts w:ascii="Century Gothic" w:hAnsi="Century Gothic" w:cs="Arial"/>
          <w:sz w:val="20"/>
          <w:szCs w:val="22"/>
        </w:rPr>
      </w:pPr>
      <w:r w:rsidRPr="00B8080F">
        <w:rPr>
          <w:rFonts w:ascii="Century Gothic" w:hAnsi="Century Gothic" w:cs="Arial"/>
          <w:sz w:val="20"/>
          <w:szCs w:val="22"/>
        </w:rPr>
        <w:t>W celu konserwacji i czyszczenia okresowe</w:t>
      </w:r>
      <w:r w:rsidR="00F95081">
        <w:rPr>
          <w:rFonts w:ascii="Century Gothic" w:hAnsi="Century Gothic" w:cs="Arial"/>
          <w:sz w:val="20"/>
          <w:szCs w:val="22"/>
        </w:rPr>
        <w:t>go</w:t>
      </w:r>
      <w:r w:rsidRPr="00B8080F">
        <w:rPr>
          <w:rFonts w:ascii="Century Gothic" w:hAnsi="Century Gothic" w:cs="Arial"/>
          <w:sz w:val="20"/>
          <w:szCs w:val="22"/>
        </w:rPr>
        <w:t xml:space="preserve"> kocioł został wyposażony w zamykane i</w:t>
      </w:r>
      <w:r w:rsidR="00912D0F" w:rsidRPr="00B8080F">
        <w:rPr>
          <w:rFonts w:ascii="Century Gothic" w:hAnsi="Century Gothic" w:cs="Arial"/>
          <w:sz w:val="20"/>
          <w:szCs w:val="22"/>
        </w:rPr>
        <w:t> </w:t>
      </w:r>
      <w:r w:rsidRPr="00B8080F">
        <w:rPr>
          <w:rFonts w:ascii="Century Gothic" w:hAnsi="Century Gothic" w:cs="Arial"/>
          <w:sz w:val="20"/>
          <w:szCs w:val="22"/>
        </w:rPr>
        <w:t>uszczelnione drzwi paleniskowo – popielnikowe. Dodatkowo w górnej ścianie znajdują się drzwi wyczystne umożliwiające dostęp do czyszczenia kanałów spalinowych. Zbiornik paliwa posiada luk zasypowy ze zdejmowalną klapą.</w:t>
      </w:r>
    </w:p>
    <w:p w14:paraId="1ADCB96E" w14:textId="6B45A0C1" w:rsidR="00836337" w:rsidRPr="00B8080F" w:rsidRDefault="00836337" w:rsidP="007F4A4E">
      <w:pPr>
        <w:pStyle w:val="Standard"/>
        <w:spacing w:line="276" w:lineRule="auto"/>
        <w:ind w:left="426"/>
        <w:jc w:val="both"/>
        <w:rPr>
          <w:rFonts w:ascii="Century Gothic" w:hAnsi="Century Gothic" w:cs="Arial"/>
          <w:sz w:val="20"/>
          <w:szCs w:val="22"/>
        </w:rPr>
      </w:pPr>
      <w:r w:rsidRPr="00B8080F">
        <w:rPr>
          <w:rFonts w:ascii="Century Gothic" w:hAnsi="Century Gothic" w:cs="Arial"/>
          <w:sz w:val="20"/>
          <w:szCs w:val="22"/>
        </w:rPr>
        <w:t>Zewnętrzna powierzchnia kotła jest izolowana od otoczenia za pomocą poszycia zewnętrznego z blach stalowych</w:t>
      </w:r>
      <w:r w:rsidR="00BA7E0F">
        <w:rPr>
          <w:rFonts w:ascii="Century Gothic" w:hAnsi="Century Gothic" w:cs="Arial"/>
          <w:sz w:val="20"/>
          <w:szCs w:val="22"/>
        </w:rPr>
        <w:t>,</w:t>
      </w:r>
      <w:r w:rsidRPr="00B8080F">
        <w:rPr>
          <w:rFonts w:ascii="Century Gothic" w:hAnsi="Century Gothic" w:cs="Arial"/>
          <w:sz w:val="20"/>
          <w:szCs w:val="22"/>
        </w:rPr>
        <w:t xml:space="preserve"> pod którymi jest umieszczona izolacja termiczna z wełny mineralnej.</w:t>
      </w:r>
    </w:p>
    <w:p w14:paraId="20C279DE" w14:textId="7FF44D97" w:rsidR="00836337" w:rsidRPr="00B8080F" w:rsidRDefault="00836337" w:rsidP="007F4A4E">
      <w:pPr>
        <w:pStyle w:val="Standard"/>
        <w:spacing w:before="240" w:line="276" w:lineRule="auto"/>
        <w:ind w:left="426"/>
        <w:jc w:val="both"/>
        <w:rPr>
          <w:rFonts w:ascii="Century Gothic" w:hAnsi="Century Gothic" w:cs="Arial"/>
          <w:sz w:val="20"/>
          <w:szCs w:val="22"/>
        </w:rPr>
      </w:pPr>
      <w:r w:rsidRPr="00B8080F">
        <w:rPr>
          <w:rFonts w:ascii="Century Gothic" w:hAnsi="Century Gothic" w:cs="Arial"/>
          <w:sz w:val="20"/>
          <w:szCs w:val="22"/>
        </w:rPr>
        <w:t>Kocioł wyposażony jest w regulator elektroniczny, którego zadaniem jest:</w:t>
      </w:r>
    </w:p>
    <w:p w14:paraId="7876A930" w14:textId="77777777" w:rsidR="007F4A4E" w:rsidRDefault="00836337" w:rsidP="007F4A4E">
      <w:pPr>
        <w:pStyle w:val="Standard"/>
        <w:numPr>
          <w:ilvl w:val="0"/>
          <w:numId w:val="21"/>
        </w:numPr>
        <w:spacing w:line="276" w:lineRule="auto"/>
        <w:ind w:left="851" w:hanging="425"/>
        <w:jc w:val="both"/>
        <w:rPr>
          <w:rFonts w:ascii="Century Gothic" w:hAnsi="Century Gothic" w:cs="Arial"/>
          <w:sz w:val="20"/>
          <w:szCs w:val="22"/>
        </w:rPr>
      </w:pPr>
      <w:r w:rsidRPr="00B8080F">
        <w:rPr>
          <w:rFonts w:ascii="Century Gothic" w:hAnsi="Century Gothic" w:cs="Arial"/>
          <w:sz w:val="20"/>
          <w:szCs w:val="22"/>
        </w:rPr>
        <w:t>ciągły pomiar temperatury wody w kotle i odpowiednio dostosowuje prace podajnika paliwa i</w:t>
      </w:r>
      <w:r w:rsidR="00912D0F" w:rsidRPr="00B8080F">
        <w:rPr>
          <w:rFonts w:ascii="Century Gothic" w:hAnsi="Century Gothic" w:cs="Arial"/>
          <w:sz w:val="20"/>
          <w:szCs w:val="22"/>
        </w:rPr>
        <w:t> </w:t>
      </w:r>
      <w:r w:rsidRPr="00B8080F">
        <w:rPr>
          <w:rFonts w:ascii="Century Gothic" w:hAnsi="Century Gothic" w:cs="Arial"/>
          <w:sz w:val="20"/>
          <w:szCs w:val="22"/>
        </w:rPr>
        <w:t>wentylatora,</w:t>
      </w:r>
    </w:p>
    <w:p w14:paraId="64D6658A" w14:textId="3CE6AC8E" w:rsidR="00836337" w:rsidRPr="007F4A4E" w:rsidRDefault="00836337" w:rsidP="007F4A4E">
      <w:pPr>
        <w:pStyle w:val="Standard"/>
        <w:numPr>
          <w:ilvl w:val="0"/>
          <w:numId w:val="21"/>
        </w:numPr>
        <w:spacing w:line="276" w:lineRule="auto"/>
        <w:ind w:left="851" w:hanging="425"/>
        <w:jc w:val="both"/>
        <w:rPr>
          <w:rFonts w:ascii="Century Gothic" w:hAnsi="Century Gothic" w:cs="Arial"/>
          <w:sz w:val="20"/>
          <w:szCs w:val="22"/>
        </w:rPr>
      </w:pPr>
      <w:r w:rsidRPr="007F4A4E">
        <w:rPr>
          <w:rFonts w:ascii="Century Gothic" w:hAnsi="Century Gothic" w:cs="Arial"/>
          <w:sz w:val="20"/>
          <w:szCs w:val="22"/>
        </w:rPr>
        <w:t xml:space="preserve">sterowaniem pracą pomp obiegowych w instalacji, </w:t>
      </w:r>
    </w:p>
    <w:p w14:paraId="10024BC8" w14:textId="77777777" w:rsidR="00836337" w:rsidRPr="00B8080F" w:rsidRDefault="00836337" w:rsidP="007F4A4E">
      <w:pPr>
        <w:pStyle w:val="Standard"/>
        <w:spacing w:line="276" w:lineRule="auto"/>
        <w:ind w:left="426"/>
        <w:jc w:val="both"/>
        <w:rPr>
          <w:rFonts w:ascii="Century Gothic" w:hAnsi="Century Gothic" w:cs="Arial"/>
          <w:sz w:val="20"/>
          <w:szCs w:val="22"/>
        </w:rPr>
      </w:pPr>
      <w:r w:rsidRPr="00B8080F">
        <w:rPr>
          <w:rFonts w:ascii="Century Gothic" w:hAnsi="Century Gothic" w:cs="Arial"/>
          <w:sz w:val="20"/>
          <w:szCs w:val="22"/>
        </w:rPr>
        <w:t>Regulator wyposażony jest w czujnik kontroli temperatury oraz ogranicznik temperatury bezpieczeństwa , który powoduje odcięcie zasilania elektrycznego do wentylatora i</w:t>
      </w:r>
      <w:r w:rsidR="00912D0F" w:rsidRPr="00B8080F">
        <w:rPr>
          <w:rFonts w:ascii="Century Gothic" w:hAnsi="Century Gothic" w:cs="Arial"/>
          <w:sz w:val="20"/>
          <w:szCs w:val="22"/>
        </w:rPr>
        <w:t> </w:t>
      </w:r>
      <w:r w:rsidRPr="00B8080F">
        <w:rPr>
          <w:rFonts w:ascii="Century Gothic" w:hAnsi="Century Gothic" w:cs="Arial"/>
          <w:sz w:val="20"/>
          <w:szCs w:val="22"/>
        </w:rPr>
        <w:t>motoreduktora podajnika w przypadku wzrostu temperatury wody w kotle powyżej 95 C. Ponadto kocioł wyposażony jest w termometr z kapilarą służący do zastępczego odczytu temperatury wody wylotowej z kotła.</w:t>
      </w:r>
    </w:p>
    <w:p w14:paraId="4321F9AB" w14:textId="77777777" w:rsidR="00836337" w:rsidRPr="00B8080F" w:rsidRDefault="00836337" w:rsidP="007F4A4E">
      <w:pPr>
        <w:pStyle w:val="Standard"/>
        <w:spacing w:line="276" w:lineRule="auto"/>
        <w:ind w:left="426"/>
        <w:jc w:val="both"/>
        <w:rPr>
          <w:rFonts w:ascii="Century Gothic" w:hAnsi="Century Gothic" w:cs="Arial"/>
          <w:sz w:val="20"/>
          <w:szCs w:val="22"/>
        </w:rPr>
      </w:pPr>
    </w:p>
    <w:p w14:paraId="0973EFF0" w14:textId="77777777" w:rsidR="00836337" w:rsidRPr="00B8080F" w:rsidRDefault="00836337" w:rsidP="007F4A4E">
      <w:pPr>
        <w:spacing w:after="0" w:line="276" w:lineRule="auto"/>
        <w:ind w:left="426"/>
        <w:rPr>
          <w:rFonts w:ascii="Century Gothic" w:hAnsi="Century Gothic" w:cs="Arial"/>
          <w:sz w:val="20"/>
        </w:rPr>
      </w:pPr>
      <w:r w:rsidRPr="00B8080F">
        <w:rPr>
          <w:rFonts w:ascii="Century Gothic" w:hAnsi="Century Gothic" w:cs="Arial"/>
          <w:sz w:val="20"/>
        </w:rPr>
        <w:t>Paliwo do kotła</w:t>
      </w:r>
    </w:p>
    <w:p w14:paraId="19772BD2" w14:textId="4008D06E" w:rsidR="004B67DE" w:rsidRPr="004B67DE" w:rsidRDefault="00836337" w:rsidP="004B67DE">
      <w:pPr>
        <w:spacing w:after="0" w:line="276" w:lineRule="auto"/>
        <w:ind w:left="426"/>
        <w:jc w:val="both"/>
        <w:rPr>
          <w:rFonts w:ascii="Century Gothic" w:hAnsi="Century Gothic" w:cs="Arial"/>
          <w:sz w:val="20"/>
        </w:rPr>
      </w:pPr>
      <w:r w:rsidRPr="00B8080F">
        <w:rPr>
          <w:rFonts w:ascii="Century Gothic" w:hAnsi="Century Gothic" w:cs="Arial"/>
          <w:sz w:val="20"/>
        </w:rPr>
        <w:t xml:space="preserve">Projektowane urządzenia powinny być dostosowane do </w:t>
      </w:r>
      <w:r w:rsidR="004B67DE">
        <w:rPr>
          <w:rFonts w:ascii="Century Gothic" w:hAnsi="Century Gothic" w:cs="Arial"/>
          <w:sz w:val="20"/>
        </w:rPr>
        <w:t xml:space="preserve">spalania </w:t>
      </w:r>
      <w:r w:rsidR="004B67DE" w:rsidRPr="004B67DE">
        <w:rPr>
          <w:rFonts w:ascii="Century Gothic" w:hAnsi="Century Gothic" w:cs="Arial"/>
          <w:sz w:val="20"/>
        </w:rPr>
        <w:t>paliwa o parametrach zgodnych z PN-EN ISO 17225-2: 2014</w:t>
      </w:r>
      <w:r w:rsidR="00BA7E0F">
        <w:rPr>
          <w:rFonts w:ascii="Century Gothic" w:hAnsi="Century Gothic" w:cs="Arial"/>
          <w:sz w:val="20"/>
        </w:rPr>
        <w:t xml:space="preserve"> lub równoważne</w:t>
      </w:r>
      <w:r w:rsidR="004B67DE" w:rsidRPr="004B67DE">
        <w:rPr>
          <w:rFonts w:ascii="Century Gothic" w:hAnsi="Century Gothic" w:cs="Arial"/>
          <w:sz w:val="20"/>
        </w:rPr>
        <w:t>:</w:t>
      </w:r>
    </w:p>
    <w:p w14:paraId="0BD8D93B" w14:textId="77777777" w:rsidR="004B67DE" w:rsidRPr="004B67DE" w:rsidRDefault="004B67DE" w:rsidP="004B67DE">
      <w:pPr>
        <w:spacing w:after="0" w:line="276" w:lineRule="auto"/>
        <w:ind w:left="426"/>
        <w:jc w:val="both"/>
        <w:rPr>
          <w:rFonts w:ascii="Century Gothic" w:hAnsi="Century Gothic" w:cs="Arial"/>
          <w:sz w:val="20"/>
        </w:rPr>
      </w:pPr>
      <w:r w:rsidRPr="004B67DE">
        <w:rPr>
          <w:rFonts w:ascii="Century Gothic" w:hAnsi="Century Gothic" w:cs="Arial"/>
          <w:sz w:val="20"/>
        </w:rPr>
        <w:t>Charakterystyka paliwa:</w:t>
      </w:r>
    </w:p>
    <w:p w14:paraId="191259EB" w14:textId="14494EF0" w:rsidR="004B67DE" w:rsidRPr="004B67DE" w:rsidRDefault="004B67DE" w:rsidP="004B67DE">
      <w:pPr>
        <w:pStyle w:val="Akapitzlist"/>
        <w:numPr>
          <w:ilvl w:val="0"/>
          <w:numId w:val="34"/>
        </w:numPr>
        <w:spacing w:after="0" w:line="276" w:lineRule="auto"/>
        <w:ind w:left="851"/>
        <w:jc w:val="both"/>
        <w:rPr>
          <w:rFonts w:ascii="Century Gothic" w:hAnsi="Century Gothic" w:cs="Arial"/>
          <w:sz w:val="20"/>
        </w:rPr>
      </w:pPr>
      <w:r w:rsidRPr="004B67DE">
        <w:rPr>
          <w:rFonts w:ascii="Century Gothic" w:hAnsi="Century Gothic" w:cs="Arial"/>
          <w:sz w:val="20"/>
        </w:rPr>
        <w:t>Średnica granulatu: 6 - 8mm (zalecane 6mm);</w:t>
      </w:r>
    </w:p>
    <w:p w14:paraId="701049A9" w14:textId="775EBB72" w:rsidR="004B67DE" w:rsidRPr="004B67DE" w:rsidRDefault="004B67DE" w:rsidP="004B67DE">
      <w:pPr>
        <w:pStyle w:val="Akapitzlist"/>
        <w:numPr>
          <w:ilvl w:val="0"/>
          <w:numId w:val="34"/>
        </w:numPr>
        <w:spacing w:after="0" w:line="276" w:lineRule="auto"/>
        <w:ind w:left="851"/>
        <w:jc w:val="both"/>
        <w:rPr>
          <w:rFonts w:ascii="Century Gothic" w:hAnsi="Century Gothic" w:cs="Arial"/>
          <w:sz w:val="20"/>
        </w:rPr>
      </w:pPr>
      <w:r w:rsidRPr="004B67DE">
        <w:rPr>
          <w:rFonts w:ascii="Century Gothic" w:hAnsi="Century Gothic" w:cs="Arial"/>
          <w:sz w:val="20"/>
        </w:rPr>
        <w:t>Długość granulatu: 5 - 45mm;</w:t>
      </w:r>
    </w:p>
    <w:p w14:paraId="3BE6C890" w14:textId="1B664A26" w:rsidR="004B67DE" w:rsidRPr="004B67DE" w:rsidRDefault="004B67DE" w:rsidP="004B67DE">
      <w:pPr>
        <w:pStyle w:val="Akapitzlist"/>
        <w:numPr>
          <w:ilvl w:val="0"/>
          <w:numId w:val="34"/>
        </w:numPr>
        <w:spacing w:after="0" w:line="276" w:lineRule="auto"/>
        <w:ind w:left="851"/>
        <w:jc w:val="both"/>
        <w:rPr>
          <w:rFonts w:ascii="Century Gothic" w:hAnsi="Century Gothic" w:cs="Arial"/>
          <w:sz w:val="20"/>
        </w:rPr>
      </w:pPr>
      <w:r w:rsidRPr="004B67DE">
        <w:rPr>
          <w:rFonts w:ascii="Century Gothic" w:hAnsi="Century Gothic" w:cs="Arial"/>
          <w:sz w:val="20"/>
        </w:rPr>
        <w:t>Wartość opałowa: &gt; 17MJ/kg;</w:t>
      </w:r>
    </w:p>
    <w:p w14:paraId="1FA91302" w14:textId="6D0660AD" w:rsidR="004B67DE" w:rsidRPr="004B67DE" w:rsidRDefault="004B67DE" w:rsidP="004B67DE">
      <w:pPr>
        <w:pStyle w:val="Akapitzlist"/>
        <w:numPr>
          <w:ilvl w:val="0"/>
          <w:numId w:val="34"/>
        </w:numPr>
        <w:spacing w:after="0" w:line="276" w:lineRule="auto"/>
        <w:ind w:left="851"/>
        <w:jc w:val="both"/>
        <w:rPr>
          <w:rFonts w:ascii="Century Gothic" w:hAnsi="Century Gothic" w:cs="Arial"/>
          <w:sz w:val="20"/>
        </w:rPr>
      </w:pPr>
      <w:r w:rsidRPr="004B67DE">
        <w:rPr>
          <w:rFonts w:ascii="Century Gothic" w:hAnsi="Century Gothic" w:cs="Arial"/>
          <w:sz w:val="20"/>
        </w:rPr>
        <w:t>Zawartość siarki: max. 0,03%;</w:t>
      </w:r>
    </w:p>
    <w:p w14:paraId="344AED46" w14:textId="2A3A4BD3" w:rsidR="004B67DE" w:rsidRPr="004B67DE" w:rsidRDefault="004B67DE" w:rsidP="004B67DE">
      <w:pPr>
        <w:pStyle w:val="Akapitzlist"/>
        <w:numPr>
          <w:ilvl w:val="0"/>
          <w:numId w:val="34"/>
        </w:numPr>
        <w:spacing w:after="0" w:line="276" w:lineRule="auto"/>
        <w:ind w:left="851"/>
        <w:jc w:val="both"/>
        <w:rPr>
          <w:rFonts w:ascii="Century Gothic" w:hAnsi="Century Gothic" w:cs="Arial"/>
          <w:sz w:val="20"/>
        </w:rPr>
      </w:pPr>
      <w:r w:rsidRPr="004B67DE">
        <w:rPr>
          <w:rFonts w:ascii="Century Gothic" w:hAnsi="Century Gothic" w:cs="Arial"/>
          <w:sz w:val="20"/>
        </w:rPr>
        <w:t>Wilgotność: &lt; 12%;</w:t>
      </w:r>
    </w:p>
    <w:p w14:paraId="397D5D16" w14:textId="37A8EC10" w:rsidR="004B67DE" w:rsidRPr="004B67DE" w:rsidRDefault="004B67DE" w:rsidP="004B67DE">
      <w:pPr>
        <w:pStyle w:val="Akapitzlist"/>
        <w:numPr>
          <w:ilvl w:val="0"/>
          <w:numId w:val="34"/>
        </w:numPr>
        <w:spacing w:after="0" w:line="276" w:lineRule="auto"/>
        <w:ind w:left="851"/>
        <w:jc w:val="both"/>
        <w:rPr>
          <w:rFonts w:ascii="Century Gothic" w:hAnsi="Century Gothic" w:cs="Arial"/>
          <w:sz w:val="20"/>
        </w:rPr>
      </w:pPr>
      <w:r w:rsidRPr="004B67DE">
        <w:rPr>
          <w:rFonts w:ascii="Century Gothic" w:hAnsi="Century Gothic" w:cs="Arial"/>
          <w:sz w:val="20"/>
        </w:rPr>
        <w:t>Zapopielenie: &lt; 0,5%;</w:t>
      </w:r>
    </w:p>
    <w:p w14:paraId="1968F9D9" w14:textId="2E8882A1" w:rsidR="004B67DE" w:rsidRPr="004B67DE" w:rsidRDefault="004B67DE" w:rsidP="004B67DE">
      <w:pPr>
        <w:pStyle w:val="Akapitzlist"/>
        <w:numPr>
          <w:ilvl w:val="0"/>
          <w:numId w:val="34"/>
        </w:numPr>
        <w:spacing w:after="0" w:line="276" w:lineRule="auto"/>
        <w:ind w:left="851"/>
        <w:jc w:val="both"/>
        <w:rPr>
          <w:rFonts w:ascii="Century Gothic" w:hAnsi="Century Gothic" w:cs="Arial"/>
          <w:sz w:val="20"/>
        </w:rPr>
      </w:pPr>
      <w:r w:rsidRPr="004B67DE">
        <w:rPr>
          <w:rFonts w:ascii="Century Gothic" w:hAnsi="Century Gothic" w:cs="Arial"/>
          <w:sz w:val="20"/>
        </w:rPr>
        <w:t>Gęstość nasypowa: &gt; 600kg/m3;</w:t>
      </w:r>
    </w:p>
    <w:p w14:paraId="38290047" w14:textId="41CF8314" w:rsidR="00754335" w:rsidRPr="004B67DE" w:rsidRDefault="004B67DE" w:rsidP="004B67DE">
      <w:pPr>
        <w:pStyle w:val="Akapitzlist"/>
        <w:numPr>
          <w:ilvl w:val="0"/>
          <w:numId w:val="34"/>
        </w:numPr>
        <w:spacing w:after="0" w:line="276" w:lineRule="auto"/>
        <w:ind w:left="851"/>
        <w:jc w:val="both"/>
        <w:rPr>
          <w:rFonts w:ascii="Century Gothic" w:hAnsi="Century Gothic" w:cs="Arial"/>
          <w:sz w:val="20"/>
        </w:rPr>
      </w:pPr>
      <w:r w:rsidRPr="004B67DE">
        <w:rPr>
          <w:rFonts w:ascii="Century Gothic" w:hAnsi="Century Gothic" w:cs="Arial"/>
          <w:sz w:val="20"/>
        </w:rPr>
        <w:t>Klasa paliwa: paliwo biogeniczne C1</w:t>
      </w:r>
      <w:r w:rsidR="00836337" w:rsidRPr="004B67DE">
        <w:rPr>
          <w:rFonts w:ascii="Century Gothic" w:hAnsi="Century Gothic" w:cs="Arial"/>
          <w:sz w:val="20"/>
        </w:rPr>
        <w:t>.</w:t>
      </w:r>
    </w:p>
    <w:p w14:paraId="17FC7997" w14:textId="283D8BE4" w:rsidR="00754335" w:rsidRPr="007F4A4E" w:rsidRDefault="00754335" w:rsidP="007F4A4E">
      <w:pPr>
        <w:pStyle w:val="Nagwek1"/>
        <w:numPr>
          <w:ilvl w:val="0"/>
          <w:numId w:val="11"/>
        </w:numPr>
        <w:ind w:left="426" w:hanging="426"/>
        <w:rPr>
          <w:rFonts w:ascii="Century Gothic" w:hAnsi="Century Gothic" w:cs="Arial"/>
          <w:color w:val="auto"/>
          <w:sz w:val="22"/>
          <w:szCs w:val="22"/>
        </w:rPr>
      </w:pPr>
      <w:bookmarkStart w:id="9" w:name="_Toc18400366"/>
      <w:r w:rsidRPr="007F4A4E">
        <w:rPr>
          <w:rFonts w:ascii="Century Gothic" w:hAnsi="Century Gothic" w:cs="Arial"/>
          <w:color w:val="auto"/>
          <w:sz w:val="22"/>
          <w:szCs w:val="22"/>
        </w:rPr>
        <w:t>Zabezpieczenie kotła</w:t>
      </w:r>
      <w:bookmarkEnd w:id="9"/>
    </w:p>
    <w:p w14:paraId="4BD14882" w14:textId="77777777" w:rsidR="00754335" w:rsidRPr="00C65A81" w:rsidRDefault="00754335" w:rsidP="00FA7FFB">
      <w:pPr>
        <w:autoSpaceDE w:val="0"/>
        <w:autoSpaceDN w:val="0"/>
        <w:adjustRightInd w:val="0"/>
        <w:spacing w:after="0" w:line="240" w:lineRule="auto"/>
        <w:jc w:val="both"/>
        <w:rPr>
          <w:rFonts w:ascii="Century Gothic" w:hAnsi="Century Gothic" w:cs="Arial"/>
          <w:sz w:val="20"/>
        </w:rPr>
      </w:pPr>
    </w:p>
    <w:p w14:paraId="36D774F9" w14:textId="48C90C52" w:rsidR="00836337" w:rsidRPr="007F4A4E" w:rsidRDefault="007F4A4E" w:rsidP="007F4A4E">
      <w:pPr>
        <w:pStyle w:val="Akapitzlist"/>
        <w:numPr>
          <w:ilvl w:val="0"/>
          <w:numId w:val="23"/>
        </w:numPr>
        <w:autoSpaceDE w:val="0"/>
        <w:autoSpaceDN w:val="0"/>
        <w:adjustRightInd w:val="0"/>
        <w:spacing w:after="0" w:line="276" w:lineRule="auto"/>
        <w:ind w:left="426" w:hanging="426"/>
        <w:jc w:val="both"/>
        <w:rPr>
          <w:rFonts w:ascii="Century Gothic" w:hAnsi="Century Gothic" w:cs="Arial"/>
          <w:sz w:val="20"/>
          <w:szCs w:val="20"/>
        </w:rPr>
      </w:pPr>
      <w:r>
        <w:rPr>
          <w:rFonts w:ascii="Century Gothic" w:hAnsi="Century Gothic" w:cs="Arial"/>
          <w:sz w:val="20"/>
          <w:szCs w:val="20"/>
        </w:rPr>
        <w:t>S</w:t>
      </w:r>
      <w:r w:rsidR="00836337" w:rsidRPr="007F4A4E">
        <w:rPr>
          <w:rFonts w:ascii="Century Gothic" w:hAnsi="Century Gothic" w:cs="Arial"/>
          <w:sz w:val="20"/>
          <w:szCs w:val="20"/>
        </w:rPr>
        <w:t xml:space="preserve">pecjalna rura podająca paliwo – w przypadku cofnięcia płomienia / żaru do rury podajnika nastąpi stopienie specjalnej elastycznej rury łączącej palnik z zbiornikiem paliwa. </w:t>
      </w:r>
    </w:p>
    <w:p w14:paraId="02AF54D2" w14:textId="46710C04" w:rsidR="00836337" w:rsidRPr="007F4A4E" w:rsidRDefault="00836337" w:rsidP="007F4A4E">
      <w:pPr>
        <w:pStyle w:val="Akapitzlist"/>
        <w:numPr>
          <w:ilvl w:val="0"/>
          <w:numId w:val="23"/>
        </w:numPr>
        <w:autoSpaceDE w:val="0"/>
        <w:autoSpaceDN w:val="0"/>
        <w:adjustRightInd w:val="0"/>
        <w:spacing w:after="0" w:line="276" w:lineRule="auto"/>
        <w:ind w:left="426" w:hanging="426"/>
        <w:jc w:val="both"/>
        <w:rPr>
          <w:rFonts w:ascii="Century Gothic" w:hAnsi="Century Gothic" w:cs="Arial"/>
          <w:sz w:val="20"/>
          <w:szCs w:val="20"/>
        </w:rPr>
      </w:pPr>
      <w:r w:rsidRPr="007F4A4E">
        <w:rPr>
          <w:rFonts w:ascii="Century Gothic" w:hAnsi="Century Gothic" w:cs="Arial"/>
          <w:sz w:val="20"/>
          <w:szCs w:val="20"/>
        </w:rPr>
        <w:t xml:space="preserve">Kocioł powinien być wyposażony w czujnik temperatury STB. W przypadku przekroczenia temperatury alarmowej 95°C na kotle zastosowany ogranicznik temperatury STB w układzie </w:t>
      </w:r>
      <w:r w:rsidRPr="007F4A4E">
        <w:rPr>
          <w:rFonts w:ascii="Century Gothic" w:hAnsi="Century Gothic" w:cs="Arial"/>
          <w:sz w:val="20"/>
          <w:szCs w:val="20"/>
        </w:rPr>
        <w:lastRenderedPageBreak/>
        <w:t>elektrycznym regulatora elektronicznego odłączy zasilanie wentylatora i podajnika. Zabezpieczenie zapobiega zagotowaniu wody w instalacji w przypadku przegrzania kotła bądź jego uszkodzenia.</w:t>
      </w:r>
    </w:p>
    <w:p w14:paraId="1B55A008" w14:textId="7BFC786D" w:rsidR="00836337" w:rsidRPr="007F4A4E" w:rsidRDefault="007F4A4E" w:rsidP="007F4A4E">
      <w:pPr>
        <w:pStyle w:val="Akapitzlist"/>
        <w:numPr>
          <w:ilvl w:val="0"/>
          <w:numId w:val="23"/>
        </w:numPr>
        <w:autoSpaceDE w:val="0"/>
        <w:autoSpaceDN w:val="0"/>
        <w:adjustRightInd w:val="0"/>
        <w:spacing w:after="0" w:line="276" w:lineRule="auto"/>
        <w:ind w:left="426" w:hanging="426"/>
        <w:jc w:val="both"/>
        <w:rPr>
          <w:rFonts w:ascii="Century Gothic" w:hAnsi="Century Gothic" w:cs="Arial"/>
          <w:sz w:val="20"/>
          <w:szCs w:val="20"/>
        </w:rPr>
      </w:pPr>
      <w:r>
        <w:rPr>
          <w:rFonts w:ascii="Century Gothic" w:hAnsi="Century Gothic" w:cs="Arial"/>
          <w:sz w:val="20"/>
          <w:szCs w:val="20"/>
        </w:rPr>
        <w:t>W</w:t>
      </w:r>
      <w:r w:rsidR="00BF0D46">
        <w:rPr>
          <w:rFonts w:ascii="Century Gothic" w:hAnsi="Century Gothic" w:cs="Arial"/>
          <w:sz w:val="20"/>
          <w:szCs w:val="20"/>
        </w:rPr>
        <w:t>ymiennik</w:t>
      </w:r>
      <w:r w:rsidR="00836337" w:rsidRPr="007F4A4E">
        <w:rPr>
          <w:rFonts w:ascii="Century Gothic" w:hAnsi="Century Gothic" w:cs="Arial"/>
          <w:sz w:val="20"/>
          <w:szCs w:val="20"/>
        </w:rPr>
        <w:t xml:space="preserve"> schładzając</w:t>
      </w:r>
      <w:r w:rsidR="00BF0D46">
        <w:rPr>
          <w:rFonts w:ascii="Century Gothic" w:hAnsi="Century Gothic" w:cs="Arial"/>
          <w:sz w:val="20"/>
          <w:szCs w:val="20"/>
        </w:rPr>
        <w:t>y</w:t>
      </w:r>
      <w:r w:rsidR="00836337" w:rsidRPr="007F4A4E">
        <w:rPr>
          <w:rFonts w:ascii="Century Gothic" w:hAnsi="Century Gothic" w:cs="Arial"/>
          <w:sz w:val="20"/>
          <w:szCs w:val="20"/>
        </w:rPr>
        <w:t xml:space="preserve"> (w przypadku pracy kotła w układzie zamkniętym) – zastosowane urządzenie schładzające zapobiega przekroczeniu maksymalnej temperatury wody 110°C w</w:t>
      </w:r>
      <w:r w:rsidR="00BF0D46">
        <w:rPr>
          <w:rFonts w:ascii="Century Gothic" w:hAnsi="Century Gothic" w:cs="Arial"/>
          <w:sz w:val="20"/>
          <w:szCs w:val="20"/>
        </w:rPr>
        <w:t> </w:t>
      </w:r>
      <w:r w:rsidR="00836337" w:rsidRPr="007F4A4E">
        <w:rPr>
          <w:rFonts w:ascii="Century Gothic" w:hAnsi="Century Gothic" w:cs="Arial"/>
          <w:sz w:val="20"/>
          <w:szCs w:val="20"/>
        </w:rPr>
        <w:t>obiegu kotłowym. W</w:t>
      </w:r>
      <w:r w:rsidR="00BF0D46">
        <w:rPr>
          <w:rFonts w:ascii="Century Gothic" w:hAnsi="Century Gothic" w:cs="Arial"/>
          <w:sz w:val="20"/>
          <w:szCs w:val="20"/>
        </w:rPr>
        <w:t>ymiennik</w:t>
      </w:r>
      <w:r w:rsidR="00836337" w:rsidRPr="007F4A4E">
        <w:rPr>
          <w:rFonts w:ascii="Century Gothic" w:hAnsi="Century Gothic" w:cs="Arial"/>
          <w:sz w:val="20"/>
          <w:szCs w:val="20"/>
        </w:rPr>
        <w:t xml:space="preserve"> podłączon</w:t>
      </w:r>
      <w:r w:rsidR="00BF0D46">
        <w:rPr>
          <w:rFonts w:ascii="Century Gothic" w:hAnsi="Century Gothic" w:cs="Arial"/>
          <w:sz w:val="20"/>
          <w:szCs w:val="20"/>
        </w:rPr>
        <w:t>y</w:t>
      </w:r>
      <w:r w:rsidR="00836337" w:rsidRPr="007F4A4E">
        <w:rPr>
          <w:rFonts w:ascii="Century Gothic" w:hAnsi="Century Gothic" w:cs="Arial"/>
          <w:sz w:val="20"/>
          <w:szCs w:val="20"/>
        </w:rPr>
        <w:t xml:space="preserve"> jest do zaworu termostatycznego, który działa bez zasilania w energię elektryczną. W celu zapewnienia niezawodnego działania zawór wyposażony jest w podwójny czujnik. Działanie całego układu schładzającego polega </w:t>
      </w:r>
      <w:r w:rsidR="00A61DBA">
        <w:rPr>
          <w:rFonts w:ascii="Century Gothic" w:hAnsi="Century Gothic" w:cs="Arial"/>
          <w:sz w:val="20"/>
          <w:szCs w:val="20"/>
        </w:rPr>
        <w:br/>
      </w:r>
      <w:r w:rsidR="00836337" w:rsidRPr="007F4A4E">
        <w:rPr>
          <w:rFonts w:ascii="Century Gothic" w:hAnsi="Century Gothic" w:cs="Arial"/>
          <w:sz w:val="20"/>
          <w:szCs w:val="20"/>
        </w:rPr>
        <w:t>na tym, że jeśli temperatura wody na kotle wzrośnie do 95°C to zawór termostatyczny otworzy się a tym samym nastąpi przepływ zimnej wody przez wymiennik</w:t>
      </w:r>
      <w:r w:rsidR="00BA7E0F">
        <w:rPr>
          <w:rFonts w:ascii="Century Gothic" w:hAnsi="Century Gothic" w:cs="Arial"/>
          <w:sz w:val="20"/>
          <w:szCs w:val="20"/>
        </w:rPr>
        <w:t>,</w:t>
      </w:r>
      <w:r w:rsidR="00836337" w:rsidRPr="007F4A4E">
        <w:rPr>
          <w:rFonts w:ascii="Century Gothic" w:hAnsi="Century Gothic" w:cs="Arial"/>
          <w:sz w:val="20"/>
          <w:szCs w:val="20"/>
        </w:rPr>
        <w:t xml:space="preserve"> aby w ten sposób szybko i</w:t>
      </w:r>
      <w:r w:rsidR="00BF0D46">
        <w:rPr>
          <w:rFonts w:ascii="Century Gothic" w:hAnsi="Century Gothic" w:cs="Arial"/>
          <w:sz w:val="20"/>
          <w:szCs w:val="20"/>
        </w:rPr>
        <w:t> </w:t>
      </w:r>
      <w:r w:rsidR="00836337" w:rsidRPr="007F4A4E">
        <w:rPr>
          <w:rFonts w:ascii="Century Gothic" w:hAnsi="Century Gothic" w:cs="Arial"/>
          <w:sz w:val="20"/>
          <w:szCs w:val="20"/>
        </w:rPr>
        <w:t xml:space="preserve">skutecznie obniżyć temperaturę wody w kotle. Nastawa zaworu jest stała i nie może być zmieniona przez użytkownika. Zawór posiada przycisk testowy, który umożliwia ręczne otwarcie przepływu na zaworze.  </w:t>
      </w:r>
    </w:p>
    <w:p w14:paraId="3EE91F09" w14:textId="57D0819C" w:rsidR="00836337" w:rsidRPr="007F4A4E" w:rsidRDefault="007F4A4E" w:rsidP="007F4A4E">
      <w:pPr>
        <w:pStyle w:val="Akapitzlist"/>
        <w:numPr>
          <w:ilvl w:val="0"/>
          <w:numId w:val="23"/>
        </w:numPr>
        <w:autoSpaceDE w:val="0"/>
        <w:autoSpaceDN w:val="0"/>
        <w:adjustRightInd w:val="0"/>
        <w:spacing w:after="0" w:line="276" w:lineRule="auto"/>
        <w:ind w:left="426" w:hanging="426"/>
        <w:jc w:val="both"/>
        <w:rPr>
          <w:rFonts w:ascii="Century Gothic" w:hAnsi="Century Gothic" w:cs="Arial"/>
          <w:sz w:val="20"/>
          <w:szCs w:val="20"/>
        </w:rPr>
      </w:pPr>
      <w:r>
        <w:rPr>
          <w:rFonts w:ascii="Century Gothic" w:hAnsi="Century Gothic" w:cs="Arial"/>
          <w:sz w:val="20"/>
          <w:szCs w:val="20"/>
        </w:rPr>
        <w:t>A</w:t>
      </w:r>
      <w:r w:rsidR="00836337" w:rsidRPr="007F4A4E">
        <w:rPr>
          <w:rFonts w:ascii="Century Gothic" w:hAnsi="Century Gothic" w:cs="Arial"/>
          <w:sz w:val="20"/>
          <w:szCs w:val="20"/>
        </w:rPr>
        <w:t>rmatur</w:t>
      </w:r>
      <w:r w:rsidR="00BA7E0F">
        <w:rPr>
          <w:rFonts w:ascii="Century Gothic" w:hAnsi="Century Gothic" w:cs="Arial"/>
          <w:sz w:val="20"/>
          <w:szCs w:val="20"/>
        </w:rPr>
        <w:t>a</w:t>
      </w:r>
      <w:r w:rsidR="00836337" w:rsidRPr="007F4A4E">
        <w:rPr>
          <w:rFonts w:ascii="Century Gothic" w:hAnsi="Century Gothic" w:cs="Arial"/>
          <w:sz w:val="20"/>
          <w:szCs w:val="20"/>
        </w:rPr>
        <w:t xml:space="preserve"> zabezpieczając</w:t>
      </w:r>
      <w:r w:rsidR="00BA7E0F">
        <w:rPr>
          <w:rFonts w:ascii="Century Gothic" w:hAnsi="Century Gothic" w:cs="Arial"/>
          <w:sz w:val="20"/>
          <w:szCs w:val="20"/>
        </w:rPr>
        <w:t>a</w:t>
      </w:r>
      <w:r w:rsidR="00836337" w:rsidRPr="007F4A4E">
        <w:rPr>
          <w:rFonts w:ascii="Century Gothic" w:hAnsi="Century Gothic" w:cs="Arial"/>
          <w:sz w:val="20"/>
          <w:szCs w:val="20"/>
        </w:rPr>
        <w:t xml:space="preserve"> (grupa bezpieczeństwa) - składając</w:t>
      </w:r>
      <w:r w:rsidR="00BA7E0F">
        <w:rPr>
          <w:rFonts w:ascii="Century Gothic" w:hAnsi="Century Gothic" w:cs="Arial"/>
          <w:sz w:val="20"/>
          <w:szCs w:val="20"/>
        </w:rPr>
        <w:t>a</w:t>
      </w:r>
      <w:r w:rsidR="00836337" w:rsidRPr="007F4A4E">
        <w:rPr>
          <w:rFonts w:ascii="Century Gothic" w:hAnsi="Century Gothic" w:cs="Arial"/>
          <w:sz w:val="20"/>
          <w:szCs w:val="20"/>
        </w:rPr>
        <w:t xml:space="preserve"> się z zaworu</w:t>
      </w:r>
      <w:r>
        <w:rPr>
          <w:rFonts w:ascii="Century Gothic" w:hAnsi="Century Gothic" w:cs="Arial"/>
          <w:sz w:val="20"/>
          <w:szCs w:val="20"/>
        </w:rPr>
        <w:t xml:space="preserve"> </w:t>
      </w:r>
      <w:r w:rsidR="00836337" w:rsidRPr="007F4A4E">
        <w:rPr>
          <w:rFonts w:ascii="Century Gothic" w:hAnsi="Century Gothic" w:cs="Arial"/>
          <w:sz w:val="20"/>
          <w:szCs w:val="20"/>
        </w:rPr>
        <w:t>bezpieczeństwa, manometru i odpowietrznika.</w:t>
      </w:r>
    </w:p>
    <w:p w14:paraId="10587BBB" w14:textId="143B2F1F" w:rsidR="00754335" w:rsidRPr="007F4A4E" w:rsidRDefault="007F4A4E" w:rsidP="007F4A4E">
      <w:pPr>
        <w:pStyle w:val="Akapitzlist"/>
        <w:numPr>
          <w:ilvl w:val="0"/>
          <w:numId w:val="23"/>
        </w:numPr>
        <w:autoSpaceDE w:val="0"/>
        <w:autoSpaceDN w:val="0"/>
        <w:adjustRightInd w:val="0"/>
        <w:spacing w:after="0" w:line="276" w:lineRule="auto"/>
        <w:ind w:left="426" w:hanging="426"/>
        <w:jc w:val="both"/>
        <w:rPr>
          <w:rFonts w:ascii="Century Gothic" w:hAnsi="Century Gothic" w:cs="Arial"/>
          <w:sz w:val="18"/>
          <w:szCs w:val="20"/>
        </w:rPr>
      </w:pPr>
      <w:r>
        <w:rPr>
          <w:rFonts w:ascii="Century Gothic" w:hAnsi="Century Gothic" w:cs="Arial"/>
          <w:sz w:val="20"/>
          <w:szCs w:val="20"/>
        </w:rPr>
        <w:t>A</w:t>
      </w:r>
      <w:r w:rsidR="00836337" w:rsidRPr="007F4A4E">
        <w:rPr>
          <w:rFonts w:ascii="Century Gothic" w:hAnsi="Century Gothic" w:cs="Arial"/>
          <w:sz w:val="20"/>
          <w:szCs w:val="20"/>
        </w:rPr>
        <w:t>utomatyczna kontrola czujnika – w przypadku uszkodzenia jednego z czujników – c.o., c.w.u. lub</w:t>
      </w:r>
      <w:r w:rsidR="00BF0D46">
        <w:rPr>
          <w:rFonts w:ascii="Century Gothic" w:hAnsi="Century Gothic" w:cs="Arial"/>
          <w:sz w:val="20"/>
          <w:szCs w:val="20"/>
        </w:rPr>
        <w:t> </w:t>
      </w:r>
      <w:r w:rsidR="00836337" w:rsidRPr="007F4A4E">
        <w:rPr>
          <w:rFonts w:ascii="Century Gothic" w:hAnsi="Century Gothic" w:cs="Arial"/>
          <w:sz w:val="20"/>
          <w:szCs w:val="20"/>
        </w:rPr>
        <w:t>ślimaka uaktywnia się alarm. Sterownik odłącza podajnik , nadmuch. Pompa jest załączana niezależnie od aktualnej temperatury.</w:t>
      </w:r>
      <w:r w:rsidR="00836337" w:rsidRPr="007F4A4E">
        <w:rPr>
          <w:rFonts w:ascii="Century Gothic" w:hAnsi="Century Gothic" w:cs="Arial"/>
          <w:sz w:val="18"/>
          <w:szCs w:val="20"/>
        </w:rPr>
        <w:t xml:space="preserve"> </w:t>
      </w:r>
      <w:r w:rsidR="00754335" w:rsidRPr="007F4A4E">
        <w:rPr>
          <w:rFonts w:ascii="Century Gothic" w:hAnsi="Century Gothic" w:cs="Arial"/>
          <w:sz w:val="18"/>
          <w:szCs w:val="20"/>
        </w:rPr>
        <w:t xml:space="preserve"> </w:t>
      </w:r>
    </w:p>
    <w:p w14:paraId="2D8F7825" w14:textId="77777777" w:rsidR="00754335" w:rsidRPr="00B8080F" w:rsidRDefault="00754335" w:rsidP="007F4A4E">
      <w:pPr>
        <w:pStyle w:val="Nagwek1"/>
        <w:spacing w:after="240"/>
        <w:rPr>
          <w:rFonts w:ascii="Century Gothic" w:hAnsi="Century Gothic" w:cs="Arial"/>
          <w:color w:val="auto"/>
          <w:sz w:val="22"/>
          <w:szCs w:val="24"/>
        </w:rPr>
      </w:pPr>
      <w:bookmarkStart w:id="10" w:name="_Toc18400367"/>
      <w:r w:rsidRPr="00B8080F">
        <w:rPr>
          <w:rFonts w:ascii="Century Gothic" w:hAnsi="Century Gothic" w:cs="Arial"/>
          <w:color w:val="auto"/>
          <w:sz w:val="22"/>
          <w:szCs w:val="24"/>
        </w:rPr>
        <w:t>8. Wymagania dotyczące kotłowni</w:t>
      </w:r>
      <w:bookmarkEnd w:id="10"/>
    </w:p>
    <w:p w14:paraId="7400FAA8" w14:textId="0E99512D" w:rsidR="00836337" w:rsidRPr="00B8080F" w:rsidRDefault="00836337" w:rsidP="00C65A81">
      <w:pPr>
        <w:spacing w:line="276" w:lineRule="auto"/>
        <w:jc w:val="both"/>
        <w:rPr>
          <w:rFonts w:ascii="Century Gothic" w:hAnsi="Century Gothic" w:cs="Arial"/>
          <w:sz w:val="20"/>
          <w:szCs w:val="24"/>
          <w:lang w:eastAsia="pl-PL"/>
        </w:rPr>
      </w:pPr>
      <w:r w:rsidRPr="00B8080F">
        <w:rPr>
          <w:rFonts w:ascii="Century Gothic" w:hAnsi="Century Gothic" w:cs="Arial"/>
          <w:sz w:val="20"/>
          <w:szCs w:val="24"/>
        </w:rPr>
        <w:t xml:space="preserve">Pomieszczenia, w których instalowane są kotły oraz pomieszczenia składu paliwa powinny odpowiadać wymaganiom określonym w rozporządzeniu z dnia 12 kwietnia 2002 r. </w:t>
      </w:r>
      <w:r w:rsidRPr="00B8080F">
        <w:rPr>
          <w:rFonts w:ascii="Century Gothic" w:hAnsi="Century Gothic" w:cs="Arial"/>
          <w:bCs/>
          <w:sz w:val="20"/>
          <w:szCs w:val="24"/>
        </w:rPr>
        <w:t xml:space="preserve">Dz.U. Nr 75, </w:t>
      </w:r>
      <w:r w:rsidR="007F4A4E">
        <w:rPr>
          <w:rFonts w:ascii="Century Gothic" w:hAnsi="Century Gothic" w:cs="Arial"/>
          <w:bCs/>
          <w:sz w:val="20"/>
          <w:szCs w:val="24"/>
        </w:rPr>
        <w:br/>
      </w:r>
      <w:r w:rsidRPr="00B8080F">
        <w:rPr>
          <w:rFonts w:ascii="Century Gothic" w:hAnsi="Century Gothic" w:cs="Arial"/>
          <w:bCs/>
          <w:sz w:val="20"/>
          <w:szCs w:val="24"/>
        </w:rPr>
        <w:t>poz. 690</w:t>
      </w:r>
      <w:r w:rsidRPr="00B8080F">
        <w:rPr>
          <w:rFonts w:ascii="Century Gothic" w:hAnsi="Century Gothic" w:cs="Arial"/>
          <w:sz w:val="20"/>
          <w:szCs w:val="24"/>
        </w:rPr>
        <w:t xml:space="preserve"> „Warunki techniczne, jakim powinny odpowiadać budynki i ich usytuowanie ” z późniejszymi zmianami: Dz. U. 2015.1422 z dnia 2015.09.18 lub</w:t>
      </w:r>
      <w:r w:rsidR="00912D0F" w:rsidRPr="00B8080F">
        <w:rPr>
          <w:rFonts w:ascii="Century Gothic" w:hAnsi="Century Gothic" w:cs="Arial"/>
          <w:sz w:val="20"/>
          <w:szCs w:val="24"/>
        </w:rPr>
        <w:t> </w:t>
      </w:r>
      <w:r w:rsidRPr="00B8080F">
        <w:rPr>
          <w:rFonts w:ascii="Century Gothic" w:hAnsi="Century Gothic" w:cs="Arial"/>
          <w:sz w:val="20"/>
          <w:szCs w:val="24"/>
        </w:rPr>
        <w:t>równoważnym.</w:t>
      </w:r>
    </w:p>
    <w:p w14:paraId="649CE95A" w14:textId="2037C6D7" w:rsidR="00836337" w:rsidRPr="00B8080F" w:rsidRDefault="00836337" w:rsidP="00C65A81">
      <w:pPr>
        <w:spacing w:line="276" w:lineRule="auto"/>
        <w:jc w:val="both"/>
        <w:rPr>
          <w:rFonts w:ascii="Century Gothic" w:hAnsi="Century Gothic" w:cs="Arial"/>
          <w:sz w:val="20"/>
          <w:szCs w:val="20"/>
        </w:rPr>
      </w:pPr>
      <w:r w:rsidRPr="00B8080F">
        <w:rPr>
          <w:rFonts w:ascii="Century Gothic" w:hAnsi="Century Gothic" w:cs="Arial"/>
          <w:sz w:val="20"/>
          <w:szCs w:val="20"/>
        </w:rPr>
        <w:t>Montaż kotła możliwy jest w oddzielnym pomieszczeniu technicznym</w:t>
      </w:r>
      <w:r w:rsidR="00BA7E0F">
        <w:rPr>
          <w:rFonts w:ascii="Century Gothic" w:hAnsi="Century Gothic" w:cs="Arial"/>
          <w:sz w:val="20"/>
          <w:szCs w:val="20"/>
        </w:rPr>
        <w:t>,</w:t>
      </w:r>
      <w:r w:rsidRPr="00B8080F">
        <w:rPr>
          <w:rFonts w:ascii="Century Gothic" w:hAnsi="Century Gothic" w:cs="Arial"/>
          <w:sz w:val="20"/>
          <w:szCs w:val="20"/>
        </w:rPr>
        <w:t xml:space="preserve"> w którym pobyt ludzi nie jest  czasowy i stały. Wysokość pomieszczenia nie mniejsz</w:t>
      </w:r>
      <w:r w:rsidR="00BA7E0F">
        <w:rPr>
          <w:rFonts w:ascii="Century Gothic" w:hAnsi="Century Gothic" w:cs="Arial"/>
          <w:sz w:val="20"/>
          <w:szCs w:val="20"/>
        </w:rPr>
        <w:t>a</w:t>
      </w:r>
      <w:r w:rsidRPr="00B8080F">
        <w:rPr>
          <w:rFonts w:ascii="Century Gothic" w:hAnsi="Century Gothic" w:cs="Arial"/>
          <w:sz w:val="20"/>
          <w:szCs w:val="20"/>
        </w:rPr>
        <w:t xml:space="preserve"> niż 2,2 m w nowych budynkach. W budynkach istniejących wysokość pomieszczenia min. 1,9 m.  Kotłownia powinna być zlokalizowana możliwie centralnie w stosunku do ogrzewanych pomieszczeń, a kocioł jak</w:t>
      </w:r>
      <w:r w:rsidR="00912D0F" w:rsidRPr="00B8080F">
        <w:rPr>
          <w:rFonts w:ascii="Century Gothic" w:hAnsi="Century Gothic" w:cs="Arial"/>
          <w:sz w:val="20"/>
          <w:szCs w:val="20"/>
        </w:rPr>
        <w:t> </w:t>
      </w:r>
      <w:r w:rsidRPr="00B8080F">
        <w:rPr>
          <w:rFonts w:ascii="Century Gothic" w:hAnsi="Century Gothic" w:cs="Arial"/>
          <w:sz w:val="20"/>
          <w:szCs w:val="20"/>
        </w:rPr>
        <w:t xml:space="preserve">najbliżej komina. </w:t>
      </w:r>
    </w:p>
    <w:p w14:paraId="72B1184E" w14:textId="6F93C791" w:rsidR="00836337" w:rsidRPr="00B8080F" w:rsidRDefault="00836337" w:rsidP="00C65A81">
      <w:pPr>
        <w:spacing w:line="276" w:lineRule="auto"/>
        <w:jc w:val="both"/>
        <w:rPr>
          <w:rFonts w:ascii="Century Gothic" w:hAnsi="Century Gothic" w:cs="Arial"/>
          <w:sz w:val="20"/>
          <w:szCs w:val="20"/>
        </w:rPr>
      </w:pPr>
      <w:r w:rsidRPr="00B8080F">
        <w:rPr>
          <w:rFonts w:ascii="Century Gothic" w:hAnsi="Century Gothic" w:cs="Arial"/>
          <w:sz w:val="20"/>
          <w:szCs w:val="20"/>
        </w:rPr>
        <w:t xml:space="preserve">Paliwo powinno być składowane w wydzielonym pomieszczeniu technicznym. W pobliżu kotła </w:t>
      </w:r>
      <w:r w:rsidR="007F4A4E">
        <w:rPr>
          <w:rFonts w:ascii="Century Gothic" w:hAnsi="Century Gothic" w:cs="Arial"/>
          <w:sz w:val="20"/>
          <w:szCs w:val="20"/>
        </w:rPr>
        <w:br/>
      </w:r>
      <w:r w:rsidRPr="00B8080F">
        <w:rPr>
          <w:rFonts w:ascii="Century Gothic" w:hAnsi="Century Gothic" w:cs="Arial"/>
          <w:sz w:val="20"/>
          <w:szCs w:val="20"/>
        </w:rPr>
        <w:t xml:space="preserve">lub w pomieszczeniu, gdzie znajduje się kocioł, jednak nie bliżej niż 400 mm od kotła. Podłoga </w:t>
      </w:r>
      <w:r w:rsidR="007F4A4E">
        <w:rPr>
          <w:rFonts w:ascii="Century Gothic" w:hAnsi="Century Gothic" w:cs="Arial"/>
          <w:sz w:val="20"/>
          <w:szCs w:val="20"/>
        </w:rPr>
        <w:br/>
      </w:r>
      <w:r w:rsidRPr="00B8080F">
        <w:rPr>
          <w:rFonts w:ascii="Century Gothic" w:hAnsi="Century Gothic" w:cs="Arial"/>
          <w:sz w:val="20"/>
          <w:szCs w:val="20"/>
        </w:rPr>
        <w:t xml:space="preserve">w pomieszczeniu, gdzie znajduje się kocioł powinna być wykonana z materiałów niepalnych. </w:t>
      </w:r>
      <w:r w:rsidR="007F4A4E">
        <w:rPr>
          <w:rFonts w:ascii="Century Gothic" w:hAnsi="Century Gothic" w:cs="Arial"/>
          <w:sz w:val="20"/>
          <w:szCs w:val="20"/>
        </w:rPr>
        <w:br/>
      </w:r>
      <w:r w:rsidRPr="00B8080F">
        <w:rPr>
          <w:rFonts w:ascii="Century Gothic" w:hAnsi="Century Gothic" w:cs="Arial"/>
          <w:sz w:val="20"/>
          <w:szCs w:val="20"/>
        </w:rPr>
        <w:t>W przypadku podłogi wykonanej z materiałów palnych, powinna być obita blachą stalową o</w:t>
      </w:r>
      <w:r w:rsidR="00912D0F" w:rsidRPr="00B8080F">
        <w:rPr>
          <w:rFonts w:ascii="Century Gothic" w:hAnsi="Century Gothic" w:cs="Arial"/>
          <w:sz w:val="20"/>
          <w:szCs w:val="20"/>
        </w:rPr>
        <w:t> </w:t>
      </w:r>
      <w:r w:rsidRPr="00B8080F">
        <w:rPr>
          <w:rFonts w:ascii="Century Gothic" w:hAnsi="Century Gothic" w:cs="Arial"/>
          <w:sz w:val="20"/>
          <w:szCs w:val="20"/>
        </w:rPr>
        <w:t>grubości co najmniej 0,7 mm na odległości min. 0,5 m od krawędzi kotła.</w:t>
      </w:r>
    </w:p>
    <w:p w14:paraId="0EFE56C9" w14:textId="77777777" w:rsidR="00754335" w:rsidRPr="00B8080F" w:rsidRDefault="00836337" w:rsidP="00C65A81">
      <w:pPr>
        <w:spacing w:line="276" w:lineRule="auto"/>
        <w:jc w:val="both"/>
        <w:rPr>
          <w:rFonts w:ascii="Century Gothic" w:hAnsi="Century Gothic" w:cs="Arial"/>
          <w:sz w:val="20"/>
          <w:szCs w:val="20"/>
        </w:rPr>
      </w:pPr>
      <w:r w:rsidRPr="00B8080F">
        <w:rPr>
          <w:rFonts w:ascii="Century Gothic" w:hAnsi="Century Gothic" w:cs="Arial"/>
          <w:sz w:val="20"/>
          <w:szCs w:val="20"/>
        </w:rPr>
        <w:t>Pomieszczenie w którym będzie zainstalowany kocioł na pellet powinno posiadać wentylację zrealizowaną jako otwór niezamykany o powierzchni co najmniej 200 cm</w:t>
      </w:r>
      <w:r w:rsidRPr="00B8080F">
        <w:rPr>
          <w:rFonts w:ascii="Century Gothic" w:hAnsi="Century Gothic" w:cs="Arial"/>
          <w:sz w:val="20"/>
          <w:szCs w:val="20"/>
          <w:vertAlign w:val="superscript"/>
        </w:rPr>
        <w:t>2</w:t>
      </w:r>
      <w:r w:rsidRPr="00B8080F">
        <w:rPr>
          <w:rFonts w:ascii="Century Gothic" w:hAnsi="Century Gothic" w:cs="Arial"/>
          <w:sz w:val="20"/>
          <w:szCs w:val="20"/>
        </w:rPr>
        <w:t>. W przypadku wentylacji wywiewnej – pomieszczenie kotła do 25kW powinno mieć kanał wywiewny o</w:t>
      </w:r>
      <w:r w:rsidR="00912D0F" w:rsidRPr="00B8080F">
        <w:rPr>
          <w:rFonts w:ascii="Century Gothic" w:hAnsi="Century Gothic" w:cs="Arial"/>
          <w:sz w:val="20"/>
          <w:szCs w:val="20"/>
        </w:rPr>
        <w:t> </w:t>
      </w:r>
      <w:r w:rsidRPr="00B8080F">
        <w:rPr>
          <w:rFonts w:ascii="Century Gothic" w:hAnsi="Century Gothic" w:cs="Arial"/>
          <w:sz w:val="20"/>
          <w:szCs w:val="20"/>
        </w:rPr>
        <w:t>przekroju nie mniejszym niż 14 x 14 cm</w:t>
      </w:r>
      <w:r w:rsidR="00754335" w:rsidRPr="00B8080F">
        <w:rPr>
          <w:rFonts w:ascii="Century Gothic" w:hAnsi="Century Gothic" w:cs="Arial"/>
          <w:sz w:val="20"/>
          <w:szCs w:val="20"/>
        </w:rPr>
        <w:t>.</w:t>
      </w:r>
    </w:p>
    <w:p w14:paraId="4E54069B" w14:textId="77777777" w:rsidR="00754335" w:rsidRPr="00B8080F" w:rsidRDefault="00754335" w:rsidP="007F4A4E">
      <w:pPr>
        <w:pStyle w:val="Nagwek1"/>
        <w:spacing w:after="240"/>
        <w:rPr>
          <w:rFonts w:ascii="Century Gothic" w:hAnsi="Century Gothic" w:cs="Arial"/>
          <w:color w:val="auto"/>
          <w:sz w:val="22"/>
          <w:szCs w:val="24"/>
        </w:rPr>
      </w:pPr>
      <w:bookmarkStart w:id="11" w:name="_Toc18400368"/>
      <w:r w:rsidRPr="00B8080F">
        <w:rPr>
          <w:rFonts w:ascii="Century Gothic" w:hAnsi="Century Gothic" w:cs="Arial"/>
          <w:color w:val="auto"/>
          <w:sz w:val="22"/>
          <w:szCs w:val="24"/>
        </w:rPr>
        <w:t>9. Ustawienie kotła w pomieszczeniu</w:t>
      </w:r>
      <w:bookmarkEnd w:id="11"/>
    </w:p>
    <w:p w14:paraId="088E3AE2" w14:textId="74A31338" w:rsidR="00836337" w:rsidRPr="00B8080F" w:rsidRDefault="00836337" w:rsidP="00C65A81">
      <w:pPr>
        <w:spacing w:line="276" w:lineRule="auto"/>
        <w:jc w:val="both"/>
        <w:rPr>
          <w:rFonts w:ascii="Century Gothic" w:hAnsi="Century Gothic" w:cs="Arial"/>
          <w:sz w:val="20"/>
          <w:szCs w:val="20"/>
        </w:rPr>
      </w:pPr>
      <w:r w:rsidRPr="00B8080F">
        <w:rPr>
          <w:rFonts w:ascii="Century Gothic" w:hAnsi="Century Gothic" w:cs="Arial"/>
          <w:sz w:val="20"/>
          <w:szCs w:val="20"/>
        </w:rPr>
        <w:t xml:space="preserve">Kocioł w pomieszczeniu technicznym – kotłowni powinien zostać dobrze wypoziomowany. Kocioł powinien być ustawiony na betonowym podeście o wysokości 20 mm. W przypadku montażu kotła w piwnicy, wysokość podmurówki min. 50 mm. Dopuszcza się ustawienie kotła na niepalnej posadzce, w przypadku gdy nie ma zagrożenia napływu wód gruntowych. </w:t>
      </w:r>
    </w:p>
    <w:p w14:paraId="5375AA05" w14:textId="77777777" w:rsidR="00836337" w:rsidRPr="00B8080F" w:rsidRDefault="00836337" w:rsidP="00C65A81">
      <w:pPr>
        <w:spacing w:line="276" w:lineRule="auto"/>
        <w:jc w:val="both"/>
        <w:rPr>
          <w:rFonts w:ascii="Century Gothic" w:hAnsi="Century Gothic" w:cs="Arial"/>
          <w:sz w:val="20"/>
          <w:szCs w:val="20"/>
        </w:rPr>
      </w:pPr>
      <w:r w:rsidRPr="00B8080F">
        <w:rPr>
          <w:rFonts w:ascii="Century Gothic" w:hAnsi="Century Gothic" w:cs="Arial"/>
          <w:sz w:val="20"/>
          <w:szCs w:val="20"/>
        </w:rPr>
        <w:t xml:space="preserve">Przy ustawieniu kotła należy brać pod uwagę wytrzymałość podłoża, jak również warunki ppoż.: </w:t>
      </w:r>
    </w:p>
    <w:p w14:paraId="64086B50" w14:textId="5A2B2D9C" w:rsidR="00836337" w:rsidRPr="007F4A4E" w:rsidRDefault="00836337" w:rsidP="007F4A4E">
      <w:pPr>
        <w:pStyle w:val="Akapitzlist"/>
        <w:numPr>
          <w:ilvl w:val="0"/>
          <w:numId w:val="24"/>
        </w:numPr>
        <w:spacing w:line="276" w:lineRule="auto"/>
        <w:ind w:left="426" w:hanging="426"/>
        <w:jc w:val="both"/>
        <w:rPr>
          <w:rFonts w:ascii="Century Gothic" w:hAnsi="Century Gothic" w:cs="Arial"/>
          <w:sz w:val="20"/>
          <w:szCs w:val="20"/>
        </w:rPr>
      </w:pPr>
      <w:r w:rsidRPr="007F4A4E">
        <w:rPr>
          <w:rFonts w:ascii="Century Gothic" w:hAnsi="Century Gothic" w:cs="Arial"/>
          <w:sz w:val="20"/>
          <w:szCs w:val="20"/>
        </w:rPr>
        <w:lastRenderedPageBreak/>
        <w:t>podczas instalacji i eksploatacji kotła należy utrzymywać bezpieczną odległość 200mm od</w:t>
      </w:r>
      <w:r w:rsidR="00912D0F" w:rsidRPr="007F4A4E">
        <w:rPr>
          <w:rFonts w:ascii="Century Gothic" w:hAnsi="Century Gothic" w:cs="Arial"/>
          <w:sz w:val="20"/>
          <w:szCs w:val="20"/>
        </w:rPr>
        <w:t> </w:t>
      </w:r>
      <w:r w:rsidRPr="007F4A4E">
        <w:rPr>
          <w:rFonts w:ascii="Century Gothic" w:hAnsi="Century Gothic" w:cs="Arial"/>
          <w:sz w:val="20"/>
          <w:szCs w:val="20"/>
        </w:rPr>
        <w:t>materiałów łatwopalnych</w:t>
      </w:r>
    </w:p>
    <w:p w14:paraId="3209D2AD" w14:textId="77777777" w:rsidR="00836337" w:rsidRPr="00B8080F" w:rsidRDefault="00836337" w:rsidP="00C65A81">
      <w:pPr>
        <w:spacing w:line="276" w:lineRule="auto"/>
        <w:jc w:val="both"/>
        <w:rPr>
          <w:rFonts w:ascii="Century Gothic" w:hAnsi="Century Gothic" w:cs="Arial"/>
          <w:sz w:val="20"/>
          <w:szCs w:val="20"/>
        </w:rPr>
      </w:pPr>
      <w:r w:rsidRPr="00B8080F">
        <w:rPr>
          <w:rFonts w:ascii="Century Gothic" w:hAnsi="Century Gothic" w:cs="Arial"/>
          <w:sz w:val="20"/>
          <w:szCs w:val="20"/>
        </w:rPr>
        <w:t>Zabrania się montażu kotłów w mokrych, wilgotnych pomieszczeniach. Montaż urządzenia w</w:t>
      </w:r>
      <w:r w:rsidR="00912D0F" w:rsidRPr="00B8080F">
        <w:rPr>
          <w:rFonts w:ascii="Century Gothic" w:hAnsi="Century Gothic" w:cs="Arial"/>
          <w:sz w:val="20"/>
          <w:szCs w:val="20"/>
        </w:rPr>
        <w:t> </w:t>
      </w:r>
      <w:r w:rsidRPr="00B8080F">
        <w:rPr>
          <w:rFonts w:ascii="Century Gothic" w:hAnsi="Century Gothic" w:cs="Arial"/>
          <w:sz w:val="20"/>
          <w:szCs w:val="20"/>
        </w:rPr>
        <w:t>takich pomieszczeniach przyśpiesza zjawisko korozji.</w:t>
      </w:r>
    </w:p>
    <w:p w14:paraId="3DE3FEEE" w14:textId="167AE079" w:rsidR="00754335" w:rsidRPr="00B8080F" w:rsidRDefault="00836337" w:rsidP="00C65A81">
      <w:pPr>
        <w:spacing w:line="276" w:lineRule="auto"/>
        <w:jc w:val="both"/>
        <w:rPr>
          <w:rFonts w:ascii="Century Gothic" w:hAnsi="Century Gothic" w:cs="Arial"/>
          <w:sz w:val="20"/>
          <w:szCs w:val="20"/>
        </w:rPr>
      </w:pPr>
      <w:r w:rsidRPr="00B8080F">
        <w:rPr>
          <w:rFonts w:ascii="Century Gothic" w:hAnsi="Century Gothic" w:cs="Arial"/>
          <w:sz w:val="20"/>
          <w:szCs w:val="20"/>
        </w:rPr>
        <w:t xml:space="preserve">Ustawienie kotła powinno uwzględniać możliwość swobodnego dokonywania czyszczenia </w:t>
      </w:r>
      <w:r w:rsidR="00A61DBA">
        <w:rPr>
          <w:rFonts w:ascii="Century Gothic" w:hAnsi="Century Gothic" w:cs="Arial"/>
          <w:sz w:val="20"/>
          <w:szCs w:val="20"/>
        </w:rPr>
        <w:br/>
      </w:r>
      <w:r w:rsidRPr="00B8080F">
        <w:rPr>
          <w:rFonts w:ascii="Century Gothic" w:hAnsi="Century Gothic" w:cs="Arial"/>
          <w:sz w:val="20"/>
          <w:szCs w:val="20"/>
        </w:rPr>
        <w:t xml:space="preserve">oraz bezpośredniego dostępu z każdej strony. Odległość przodu kotła od przeciwległej ściany </w:t>
      </w:r>
      <w:r w:rsidR="00A61DBA">
        <w:rPr>
          <w:rFonts w:ascii="Century Gothic" w:hAnsi="Century Gothic" w:cs="Arial"/>
          <w:sz w:val="20"/>
          <w:szCs w:val="20"/>
        </w:rPr>
        <w:br/>
      </w:r>
      <w:r w:rsidRPr="00B8080F">
        <w:rPr>
          <w:rFonts w:ascii="Century Gothic" w:hAnsi="Century Gothic" w:cs="Arial"/>
          <w:sz w:val="20"/>
          <w:szCs w:val="20"/>
        </w:rPr>
        <w:t>nie powinna być mniejsza niż 2m, a boków kotła od ściany nie mniejsza niż 0,5 m</w:t>
      </w:r>
      <w:r w:rsidR="00754335" w:rsidRPr="00B8080F">
        <w:rPr>
          <w:rFonts w:ascii="Century Gothic" w:hAnsi="Century Gothic" w:cs="Arial"/>
          <w:sz w:val="20"/>
          <w:szCs w:val="20"/>
        </w:rPr>
        <w:t>.</w:t>
      </w:r>
    </w:p>
    <w:p w14:paraId="6EB7C042" w14:textId="77777777" w:rsidR="00754335" w:rsidRPr="00B8080F" w:rsidRDefault="00754335" w:rsidP="007F4A4E">
      <w:pPr>
        <w:pStyle w:val="Nagwek1"/>
        <w:spacing w:after="240"/>
        <w:rPr>
          <w:rFonts w:ascii="Century Gothic" w:hAnsi="Century Gothic" w:cs="Arial"/>
          <w:color w:val="auto"/>
          <w:sz w:val="22"/>
          <w:szCs w:val="24"/>
        </w:rPr>
      </w:pPr>
      <w:bookmarkStart w:id="12" w:name="_Toc18400369"/>
      <w:r w:rsidRPr="00B8080F">
        <w:rPr>
          <w:rFonts w:ascii="Century Gothic" w:hAnsi="Century Gothic" w:cs="Arial"/>
          <w:color w:val="auto"/>
          <w:sz w:val="22"/>
          <w:szCs w:val="24"/>
        </w:rPr>
        <w:t>10. Regulator kotła</w:t>
      </w:r>
      <w:bookmarkEnd w:id="12"/>
    </w:p>
    <w:p w14:paraId="1A578EFA" w14:textId="2D5E655B" w:rsidR="00836337" w:rsidRPr="00B8080F" w:rsidRDefault="00836337" w:rsidP="007F4A4E">
      <w:pPr>
        <w:spacing w:after="0" w:line="276" w:lineRule="auto"/>
        <w:jc w:val="both"/>
        <w:rPr>
          <w:rFonts w:ascii="Century Gothic" w:hAnsi="Century Gothic" w:cs="Arial"/>
          <w:sz w:val="20"/>
          <w:szCs w:val="20"/>
        </w:rPr>
      </w:pPr>
      <w:r w:rsidRPr="00B8080F">
        <w:rPr>
          <w:rFonts w:ascii="Century Gothic" w:hAnsi="Century Gothic" w:cs="Arial"/>
          <w:sz w:val="20"/>
          <w:szCs w:val="20"/>
        </w:rPr>
        <w:t xml:space="preserve">Projektowany regulator dla kotła na pellet powinien spełniać minimalną funkcjonalność pracy </w:t>
      </w:r>
      <w:r w:rsidR="007F4A4E">
        <w:rPr>
          <w:rFonts w:ascii="Century Gothic" w:hAnsi="Century Gothic" w:cs="Arial"/>
          <w:sz w:val="20"/>
          <w:szCs w:val="20"/>
        </w:rPr>
        <w:br/>
      </w:r>
      <w:r w:rsidRPr="00B8080F">
        <w:rPr>
          <w:rFonts w:ascii="Century Gothic" w:hAnsi="Century Gothic" w:cs="Arial"/>
          <w:sz w:val="20"/>
          <w:szCs w:val="20"/>
        </w:rPr>
        <w:t>w zakresie czynności:</w:t>
      </w:r>
    </w:p>
    <w:p w14:paraId="2C14CEFC" w14:textId="40EB83CC" w:rsidR="00836337" w:rsidRPr="007F4A4E" w:rsidRDefault="00836337" w:rsidP="007F4A4E">
      <w:pPr>
        <w:pStyle w:val="Akapitzlist"/>
        <w:numPr>
          <w:ilvl w:val="1"/>
          <w:numId w:val="25"/>
        </w:numPr>
        <w:spacing w:after="0" w:line="276" w:lineRule="auto"/>
        <w:ind w:left="426" w:hanging="422"/>
        <w:jc w:val="both"/>
        <w:rPr>
          <w:rFonts w:ascii="Century Gothic" w:hAnsi="Century Gothic" w:cs="Arial"/>
          <w:sz w:val="20"/>
          <w:szCs w:val="20"/>
        </w:rPr>
      </w:pPr>
      <w:r w:rsidRPr="007F4A4E">
        <w:rPr>
          <w:rFonts w:ascii="Century Gothic" w:hAnsi="Century Gothic" w:cs="Arial"/>
          <w:sz w:val="20"/>
          <w:szCs w:val="20"/>
        </w:rPr>
        <w:t>sterowanie zapalarką</w:t>
      </w:r>
    </w:p>
    <w:p w14:paraId="35555BEF" w14:textId="4C0A306D" w:rsidR="00836337" w:rsidRPr="007F4A4E" w:rsidRDefault="00836337" w:rsidP="007F4A4E">
      <w:pPr>
        <w:pStyle w:val="Akapitzlist"/>
        <w:numPr>
          <w:ilvl w:val="1"/>
          <w:numId w:val="25"/>
        </w:numPr>
        <w:spacing w:after="0" w:line="276" w:lineRule="auto"/>
        <w:ind w:left="426" w:hanging="422"/>
        <w:jc w:val="both"/>
        <w:rPr>
          <w:rFonts w:ascii="Century Gothic" w:hAnsi="Century Gothic" w:cs="Arial"/>
          <w:sz w:val="20"/>
          <w:szCs w:val="20"/>
        </w:rPr>
      </w:pPr>
      <w:r w:rsidRPr="007F4A4E">
        <w:rPr>
          <w:rFonts w:ascii="Century Gothic" w:hAnsi="Century Gothic" w:cs="Arial"/>
          <w:sz w:val="20"/>
          <w:szCs w:val="20"/>
        </w:rPr>
        <w:t>sterowanie podajnikiem</w:t>
      </w:r>
    </w:p>
    <w:p w14:paraId="26B4B71E" w14:textId="7597D8B3" w:rsidR="00836337" w:rsidRPr="007F4A4E" w:rsidRDefault="00836337" w:rsidP="007F4A4E">
      <w:pPr>
        <w:pStyle w:val="Akapitzlist"/>
        <w:numPr>
          <w:ilvl w:val="1"/>
          <w:numId w:val="25"/>
        </w:numPr>
        <w:spacing w:after="0" w:line="276" w:lineRule="auto"/>
        <w:ind w:left="426" w:hanging="422"/>
        <w:jc w:val="both"/>
        <w:rPr>
          <w:rFonts w:ascii="Century Gothic" w:hAnsi="Century Gothic" w:cs="Arial"/>
          <w:sz w:val="20"/>
          <w:szCs w:val="20"/>
        </w:rPr>
      </w:pPr>
      <w:r w:rsidRPr="007F4A4E">
        <w:rPr>
          <w:rFonts w:ascii="Century Gothic" w:hAnsi="Century Gothic" w:cs="Arial"/>
          <w:sz w:val="20"/>
          <w:szCs w:val="20"/>
        </w:rPr>
        <w:t>sterowanie wentylatorem nadmuchowym</w:t>
      </w:r>
    </w:p>
    <w:p w14:paraId="7DE1C4D3" w14:textId="5A32F41C" w:rsidR="00836337" w:rsidRPr="007F4A4E" w:rsidRDefault="00836337" w:rsidP="007F4A4E">
      <w:pPr>
        <w:pStyle w:val="Akapitzlist"/>
        <w:numPr>
          <w:ilvl w:val="1"/>
          <w:numId w:val="25"/>
        </w:numPr>
        <w:spacing w:after="0" w:line="276" w:lineRule="auto"/>
        <w:ind w:left="426" w:hanging="422"/>
        <w:jc w:val="both"/>
        <w:rPr>
          <w:rFonts w:ascii="Century Gothic" w:hAnsi="Century Gothic" w:cs="Arial"/>
          <w:sz w:val="20"/>
          <w:szCs w:val="20"/>
        </w:rPr>
      </w:pPr>
      <w:r w:rsidRPr="007F4A4E">
        <w:rPr>
          <w:rFonts w:ascii="Century Gothic" w:hAnsi="Century Gothic" w:cs="Arial"/>
          <w:sz w:val="20"/>
          <w:szCs w:val="20"/>
        </w:rPr>
        <w:t>sterowanie pompą centralnego ogrzewania c.o.</w:t>
      </w:r>
    </w:p>
    <w:p w14:paraId="5948C511" w14:textId="45F8AFEB" w:rsidR="00836337" w:rsidRPr="007F4A4E" w:rsidRDefault="00836337" w:rsidP="007F4A4E">
      <w:pPr>
        <w:pStyle w:val="Akapitzlist"/>
        <w:numPr>
          <w:ilvl w:val="1"/>
          <w:numId w:val="25"/>
        </w:numPr>
        <w:spacing w:after="0" w:line="276" w:lineRule="auto"/>
        <w:ind w:left="426" w:hanging="422"/>
        <w:jc w:val="both"/>
        <w:rPr>
          <w:rFonts w:ascii="Century Gothic" w:hAnsi="Century Gothic" w:cs="Arial"/>
          <w:sz w:val="20"/>
          <w:szCs w:val="20"/>
        </w:rPr>
      </w:pPr>
      <w:r w:rsidRPr="007F4A4E">
        <w:rPr>
          <w:rFonts w:ascii="Century Gothic" w:hAnsi="Century Gothic" w:cs="Arial"/>
          <w:sz w:val="20"/>
          <w:szCs w:val="20"/>
        </w:rPr>
        <w:t>płynne sterowanie jednym zaworem mieszającym</w:t>
      </w:r>
    </w:p>
    <w:p w14:paraId="57BD051A" w14:textId="5D8F57C7" w:rsidR="00836337" w:rsidRPr="007F4A4E" w:rsidRDefault="00836337" w:rsidP="007F4A4E">
      <w:pPr>
        <w:pStyle w:val="Akapitzlist"/>
        <w:numPr>
          <w:ilvl w:val="1"/>
          <w:numId w:val="25"/>
        </w:numPr>
        <w:spacing w:after="0" w:line="276" w:lineRule="auto"/>
        <w:ind w:left="426" w:hanging="422"/>
        <w:jc w:val="both"/>
        <w:rPr>
          <w:rFonts w:ascii="Century Gothic" w:hAnsi="Century Gothic" w:cs="Arial"/>
          <w:sz w:val="20"/>
          <w:szCs w:val="20"/>
        </w:rPr>
      </w:pPr>
      <w:r w:rsidRPr="007F4A4E">
        <w:rPr>
          <w:rFonts w:ascii="Century Gothic" w:hAnsi="Century Gothic" w:cs="Arial"/>
          <w:sz w:val="20"/>
          <w:szCs w:val="20"/>
        </w:rPr>
        <w:t>sterowanie pompą c.w.u.</w:t>
      </w:r>
    </w:p>
    <w:p w14:paraId="17423676" w14:textId="53538822" w:rsidR="00836337" w:rsidRPr="007F4A4E" w:rsidRDefault="00836337" w:rsidP="007F4A4E">
      <w:pPr>
        <w:pStyle w:val="Akapitzlist"/>
        <w:numPr>
          <w:ilvl w:val="1"/>
          <w:numId w:val="25"/>
        </w:numPr>
        <w:spacing w:after="0" w:line="276" w:lineRule="auto"/>
        <w:ind w:left="426" w:hanging="422"/>
        <w:jc w:val="both"/>
        <w:rPr>
          <w:rFonts w:ascii="Century Gothic" w:hAnsi="Century Gothic" w:cs="Arial"/>
          <w:sz w:val="20"/>
          <w:szCs w:val="20"/>
        </w:rPr>
      </w:pPr>
      <w:r w:rsidRPr="007F4A4E">
        <w:rPr>
          <w:rFonts w:ascii="Century Gothic" w:hAnsi="Century Gothic" w:cs="Arial"/>
          <w:sz w:val="20"/>
          <w:szCs w:val="20"/>
        </w:rPr>
        <w:t>współpraca z regulatorem pokojowym z komunikacją tradycyjną (dwustanową</w:t>
      </w:r>
      <w:r w:rsidR="00EF1242">
        <w:rPr>
          <w:rFonts w:ascii="Century Gothic" w:hAnsi="Century Gothic" w:cs="Arial"/>
          <w:sz w:val="20"/>
          <w:szCs w:val="20"/>
        </w:rPr>
        <w:t>)</w:t>
      </w:r>
      <w:r w:rsidRPr="007F4A4E">
        <w:rPr>
          <w:rFonts w:ascii="Century Gothic" w:hAnsi="Century Gothic" w:cs="Arial"/>
          <w:sz w:val="20"/>
          <w:szCs w:val="20"/>
        </w:rPr>
        <w:t xml:space="preserve"> </w:t>
      </w:r>
    </w:p>
    <w:p w14:paraId="623014CC" w14:textId="46E495CF" w:rsidR="00836337" w:rsidRPr="007F4A4E" w:rsidRDefault="007F4A4E" w:rsidP="007F4A4E">
      <w:pPr>
        <w:pStyle w:val="Akapitzlist"/>
        <w:numPr>
          <w:ilvl w:val="1"/>
          <w:numId w:val="25"/>
        </w:numPr>
        <w:spacing w:after="0" w:line="276" w:lineRule="auto"/>
        <w:ind w:left="426" w:hanging="422"/>
        <w:jc w:val="both"/>
        <w:rPr>
          <w:rFonts w:ascii="Century Gothic" w:hAnsi="Century Gothic" w:cs="Arial"/>
          <w:sz w:val="20"/>
          <w:szCs w:val="20"/>
        </w:rPr>
      </w:pPr>
      <w:r>
        <w:rPr>
          <w:rFonts w:ascii="Century Gothic" w:hAnsi="Century Gothic" w:cs="Arial"/>
          <w:sz w:val="20"/>
          <w:szCs w:val="20"/>
        </w:rPr>
        <w:t>m</w:t>
      </w:r>
      <w:r w:rsidR="00836337" w:rsidRPr="007F4A4E">
        <w:rPr>
          <w:rFonts w:ascii="Century Gothic" w:hAnsi="Century Gothic" w:cs="Arial"/>
          <w:sz w:val="20"/>
          <w:szCs w:val="20"/>
        </w:rPr>
        <w:t>ożliwość podłączenia modułu internetowego z możliwością sterowania funkcjami sterownika za pomocą telefonu komórkowego</w:t>
      </w:r>
    </w:p>
    <w:p w14:paraId="699ABE55" w14:textId="17007E5C" w:rsidR="00836337" w:rsidRPr="007F4A4E" w:rsidRDefault="007F4A4E" w:rsidP="007F4A4E">
      <w:pPr>
        <w:pStyle w:val="Akapitzlist"/>
        <w:numPr>
          <w:ilvl w:val="1"/>
          <w:numId w:val="25"/>
        </w:numPr>
        <w:spacing w:after="0" w:line="276" w:lineRule="auto"/>
        <w:ind w:left="426" w:hanging="422"/>
        <w:jc w:val="both"/>
        <w:rPr>
          <w:rFonts w:ascii="Century Gothic" w:hAnsi="Century Gothic" w:cs="Arial"/>
          <w:sz w:val="20"/>
          <w:szCs w:val="20"/>
        </w:rPr>
      </w:pPr>
      <w:r>
        <w:rPr>
          <w:rFonts w:ascii="Century Gothic" w:hAnsi="Century Gothic" w:cs="Arial"/>
          <w:sz w:val="20"/>
          <w:szCs w:val="20"/>
        </w:rPr>
        <w:t>w</w:t>
      </w:r>
      <w:r w:rsidR="00836337" w:rsidRPr="007F4A4E">
        <w:rPr>
          <w:rFonts w:ascii="Century Gothic" w:hAnsi="Century Gothic" w:cs="Arial"/>
          <w:sz w:val="20"/>
          <w:szCs w:val="20"/>
        </w:rPr>
        <w:t>budowany moduł Ethernet umożliwiający sterowanie funkcjami podglądu parametrów uzysku energetycznego za pomocą Internetu na potrzeby budowy rozwiązania technologii informacyjno</w:t>
      </w:r>
      <w:r w:rsidR="00912D0F" w:rsidRPr="007F4A4E">
        <w:rPr>
          <w:rFonts w:ascii="Century Gothic" w:hAnsi="Century Gothic" w:cs="Arial"/>
          <w:sz w:val="20"/>
          <w:szCs w:val="20"/>
        </w:rPr>
        <w:t>-</w:t>
      </w:r>
      <w:r w:rsidR="00836337" w:rsidRPr="007F4A4E">
        <w:rPr>
          <w:rFonts w:ascii="Century Gothic" w:hAnsi="Century Gothic" w:cs="Arial"/>
          <w:sz w:val="20"/>
          <w:szCs w:val="20"/>
        </w:rPr>
        <w:t>komunikacyjnej beneficjenta</w:t>
      </w:r>
    </w:p>
    <w:p w14:paraId="7084B61E" w14:textId="7A0B65A7" w:rsidR="00754335" w:rsidRPr="007F4A4E" w:rsidRDefault="007F4A4E" w:rsidP="007F4A4E">
      <w:pPr>
        <w:pStyle w:val="Akapitzlist"/>
        <w:numPr>
          <w:ilvl w:val="1"/>
          <w:numId w:val="25"/>
        </w:numPr>
        <w:spacing w:line="276" w:lineRule="auto"/>
        <w:ind w:left="426" w:hanging="422"/>
        <w:jc w:val="both"/>
        <w:rPr>
          <w:rFonts w:ascii="Century Gothic" w:hAnsi="Century Gothic" w:cs="Arial"/>
          <w:sz w:val="20"/>
          <w:szCs w:val="20"/>
        </w:rPr>
      </w:pPr>
      <w:r>
        <w:rPr>
          <w:rFonts w:ascii="Century Gothic" w:hAnsi="Century Gothic" w:cs="Arial"/>
          <w:sz w:val="20"/>
          <w:szCs w:val="20"/>
        </w:rPr>
        <w:t>m</w:t>
      </w:r>
      <w:r w:rsidR="00836337" w:rsidRPr="007F4A4E">
        <w:rPr>
          <w:rFonts w:ascii="Century Gothic" w:hAnsi="Century Gothic" w:cs="Arial"/>
          <w:sz w:val="20"/>
          <w:szCs w:val="20"/>
        </w:rPr>
        <w:t>ożliwość podłączenia dwóch dodatkowych modułów  sterujących zaworami</w:t>
      </w:r>
      <w:r>
        <w:rPr>
          <w:rFonts w:ascii="Century Gothic" w:hAnsi="Century Gothic" w:cs="Arial"/>
          <w:sz w:val="20"/>
          <w:szCs w:val="20"/>
        </w:rPr>
        <w:t>.</w:t>
      </w:r>
    </w:p>
    <w:p w14:paraId="2E4B84AD" w14:textId="77777777" w:rsidR="00754335" w:rsidRPr="00B8080F" w:rsidRDefault="00754335" w:rsidP="00A61DBA">
      <w:pPr>
        <w:pStyle w:val="Nagwek1"/>
        <w:spacing w:after="240"/>
        <w:rPr>
          <w:rFonts w:ascii="Century Gothic" w:hAnsi="Century Gothic" w:cs="Arial"/>
          <w:color w:val="auto"/>
          <w:sz w:val="22"/>
          <w:szCs w:val="24"/>
        </w:rPr>
      </w:pPr>
      <w:bookmarkStart w:id="13" w:name="_Toc18400370"/>
      <w:r w:rsidRPr="00B8080F">
        <w:rPr>
          <w:rFonts w:ascii="Century Gothic" w:hAnsi="Century Gothic" w:cs="Arial"/>
          <w:color w:val="auto"/>
          <w:sz w:val="22"/>
          <w:szCs w:val="24"/>
        </w:rPr>
        <w:t>11. Wytyczne elektryczne</w:t>
      </w:r>
      <w:bookmarkEnd w:id="13"/>
      <w:r w:rsidRPr="00B8080F">
        <w:rPr>
          <w:rFonts w:ascii="Century Gothic" w:hAnsi="Century Gothic" w:cs="Arial"/>
          <w:color w:val="auto"/>
          <w:sz w:val="22"/>
          <w:szCs w:val="24"/>
        </w:rPr>
        <w:t xml:space="preserve"> </w:t>
      </w:r>
    </w:p>
    <w:p w14:paraId="222DAA5B" w14:textId="26D4D3C5" w:rsidR="00836337" w:rsidRPr="00B8080F" w:rsidRDefault="00836337" w:rsidP="00C65A81">
      <w:pPr>
        <w:spacing w:line="276" w:lineRule="auto"/>
        <w:jc w:val="both"/>
        <w:rPr>
          <w:rFonts w:ascii="Century Gothic" w:hAnsi="Century Gothic" w:cs="Arial"/>
          <w:sz w:val="20"/>
        </w:rPr>
      </w:pPr>
      <w:r w:rsidRPr="00B8080F">
        <w:rPr>
          <w:rFonts w:ascii="Century Gothic" w:hAnsi="Century Gothic" w:cs="Arial"/>
          <w:sz w:val="20"/>
        </w:rPr>
        <w:t xml:space="preserve">Podłączenie elektryczne kotła  wykonać zgodnie z zaleceniami producenta urządzenia. Obwód gniazda wtykowego zasilającego kocioł musi być uziemiony i zabezpieczony zabezpieczeniem </w:t>
      </w:r>
      <w:r w:rsidR="00A61DBA">
        <w:rPr>
          <w:rFonts w:ascii="Century Gothic" w:hAnsi="Century Gothic" w:cs="Arial"/>
          <w:sz w:val="20"/>
        </w:rPr>
        <w:br/>
      </w:r>
      <w:r w:rsidRPr="00B8080F">
        <w:rPr>
          <w:rFonts w:ascii="Century Gothic" w:hAnsi="Century Gothic" w:cs="Arial"/>
          <w:sz w:val="20"/>
        </w:rPr>
        <w:t>o prądzie znamionowym 10 A. Należy również obwód zasilający kocioł wyposażyć w wyłącznik różnicowo-prądowy.</w:t>
      </w:r>
    </w:p>
    <w:p w14:paraId="4CED1FCD" w14:textId="77777777" w:rsidR="00836337" w:rsidRPr="00B8080F" w:rsidRDefault="00836337" w:rsidP="00C65A81">
      <w:pPr>
        <w:spacing w:line="276" w:lineRule="auto"/>
        <w:jc w:val="both"/>
        <w:rPr>
          <w:rFonts w:ascii="Century Gothic" w:hAnsi="Century Gothic" w:cs="Arial"/>
          <w:sz w:val="20"/>
        </w:rPr>
      </w:pPr>
      <w:r w:rsidRPr="00B8080F">
        <w:rPr>
          <w:rFonts w:ascii="Century Gothic" w:hAnsi="Century Gothic" w:cs="Arial"/>
          <w:sz w:val="20"/>
        </w:rPr>
        <w:t>Podczas wykonywania podłączenia automatyki kotła do prądu muszą zostać zachowane stosowne normy: EN, PN, IEC, a w szczególności zapewnić stabilne napięcie 230 V.</w:t>
      </w:r>
    </w:p>
    <w:p w14:paraId="3FE9E4E6" w14:textId="4DCCFDF0" w:rsidR="00754335" w:rsidRPr="00B8080F" w:rsidRDefault="00836337" w:rsidP="00C65A81">
      <w:pPr>
        <w:spacing w:line="276" w:lineRule="auto"/>
        <w:jc w:val="both"/>
        <w:rPr>
          <w:rFonts w:ascii="Century Gothic" w:hAnsi="Century Gothic" w:cs="Arial"/>
          <w:sz w:val="18"/>
          <w:szCs w:val="20"/>
        </w:rPr>
      </w:pPr>
      <w:r w:rsidRPr="00B8080F">
        <w:rPr>
          <w:rFonts w:ascii="Century Gothic" w:hAnsi="Century Gothic" w:cs="Arial"/>
          <w:sz w:val="20"/>
        </w:rPr>
        <w:t xml:space="preserve">Przygotowanie instalacji elektrycznej w pomieszczeniu w którym będzie montowany kocioł jest </w:t>
      </w:r>
      <w:r w:rsidR="00A61DBA">
        <w:rPr>
          <w:rFonts w:ascii="Century Gothic" w:hAnsi="Century Gothic" w:cs="Arial"/>
          <w:sz w:val="20"/>
        </w:rPr>
        <w:br/>
      </w:r>
      <w:r w:rsidRPr="00B8080F">
        <w:rPr>
          <w:rFonts w:ascii="Century Gothic" w:hAnsi="Century Gothic" w:cs="Arial"/>
          <w:sz w:val="20"/>
        </w:rPr>
        <w:t>po stronie Właściciela/Użytkownika budynku</w:t>
      </w:r>
      <w:r w:rsidR="00754335" w:rsidRPr="00B8080F">
        <w:rPr>
          <w:rFonts w:ascii="Century Gothic" w:hAnsi="Century Gothic" w:cs="Arial"/>
          <w:sz w:val="20"/>
        </w:rPr>
        <w:t xml:space="preserve">. </w:t>
      </w:r>
    </w:p>
    <w:p w14:paraId="0AFF14D7" w14:textId="77777777" w:rsidR="00754335" w:rsidRPr="00B8080F" w:rsidRDefault="00754335" w:rsidP="00A61DBA">
      <w:pPr>
        <w:pStyle w:val="Nagwek1"/>
        <w:spacing w:after="240"/>
        <w:rPr>
          <w:rFonts w:ascii="Century Gothic" w:hAnsi="Century Gothic" w:cs="Arial"/>
          <w:color w:val="auto"/>
          <w:sz w:val="22"/>
          <w:szCs w:val="24"/>
        </w:rPr>
      </w:pPr>
      <w:bookmarkStart w:id="14" w:name="_Toc18400371"/>
      <w:r w:rsidRPr="00B8080F">
        <w:rPr>
          <w:rFonts w:ascii="Century Gothic" w:hAnsi="Century Gothic" w:cs="Arial"/>
          <w:color w:val="auto"/>
          <w:sz w:val="22"/>
          <w:szCs w:val="24"/>
        </w:rPr>
        <w:t>12. Informacja o obszarze oddziaływania obiektu</w:t>
      </w:r>
      <w:bookmarkEnd w:id="14"/>
    </w:p>
    <w:p w14:paraId="35AEDCFA" w14:textId="3D8B6DC3" w:rsidR="00232B15" w:rsidRPr="00BF0D46" w:rsidRDefault="00754335" w:rsidP="00BF0D46">
      <w:pPr>
        <w:spacing w:after="0" w:line="276" w:lineRule="auto"/>
        <w:jc w:val="both"/>
        <w:rPr>
          <w:rFonts w:ascii="Century Gothic" w:hAnsi="Century Gothic" w:cs="Arial"/>
          <w:sz w:val="20"/>
          <w:szCs w:val="20"/>
        </w:rPr>
      </w:pPr>
      <w:r w:rsidRPr="00B8080F">
        <w:rPr>
          <w:rFonts w:ascii="Century Gothic" w:hAnsi="Century Gothic" w:cs="Arial"/>
          <w:sz w:val="20"/>
          <w:szCs w:val="20"/>
        </w:rPr>
        <w:t>Obszar oddziaływania obiektu dotyczy montażu kotła na pellet</w:t>
      </w:r>
      <w:r w:rsidR="00750ACB" w:rsidRPr="00B8080F">
        <w:rPr>
          <w:rFonts w:ascii="Century Gothic" w:hAnsi="Century Gothic" w:cs="Arial"/>
          <w:sz w:val="20"/>
          <w:szCs w:val="20"/>
        </w:rPr>
        <w:t xml:space="preserve"> w budynku mieszkalnym i </w:t>
      </w:r>
      <w:r w:rsidRPr="00B8080F">
        <w:rPr>
          <w:rFonts w:ascii="Century Gothic" w:hAnsi="Century Gothic" w:cs="Arial"/>
          <w:sz w:val="20"/>
          <w:szCs w:val="20"/>
        </w:rPr>
        <w:t xml:space="preserve">mieści się </w:t>
      </w:r>
      <w:r w:rsidR="00A61DBA">
        <w:rPr>
          <w:rFonts w:ascii="Century Gothic" w:hAnsi="Century Gothic" w:cs="Arial"/>
          <w:sz w:val="20"/>
          <w:szCs w:val="20"/>
        </w:rPr>
        <w:br/>
      </w:r>
      <w:r w:rsidRPr="00B8080F">
        <w:rPr>
          <w:rFonts w:ascii="Century Gothic" w:hAnsi="Century Gothic" w:cs="Arial"/>
          <w:sz w:val="20"/>
          <w:szCs w:val="20"/>
        </w:rPr>
        <w:t xml:space="preserve">w granicach działki Właściciela/Użytkownika budynku. Przewiduje się czasowe utrudnienia </w:t>
      </w:r>
      <w:r w:rsidR="00A61DBA">
        <w:rPr>
          <w:rFonts w:ascii="Century Gothic" w:hAnsi="Century Gothic" w:cs="Arial"/>
          <w:sz w:val="20"/>
          <w:szCs w:val="20"/>
        </w:rPr>
        <w:br/>
      </w:r>
      <w:r w:rsidRPr="00B8080F">
        <w:rPr>
          <w:rFonts w:ascii="Century Gothic" w:hAnsi="Century Gothic" w:cs="Arial"/>
          <w:sz w:val="20"/>
          <w:szCs w:val="20"/>
        </w:rPr>
        <w:t>na nieruchomości w trakcie realizacji inwestycji. Nie przewiduje się utrudnień w</w:t>
      </w:r>
      <w:r w:rsidR="00912D0F" w:rsidRPr="00B8080F">
        <w:rPr>
          <w:rFonts w:ascii="Century Gothic" w:hAnsi="Century Gothic" w:cs="Arial"/>
          <w:sz w:val="20"/>
          <w:szCs w:val="20"/>
        </w:rPr>
        <w:t> </w:t>
      </w:r>
      <w:r w:rsidRPr="00B8080F">
        <w:rPr>
          <w:rFonts w:ascii="Century Gothic" w:hAnsi="Century Gothic" w:cs="Arial"/>
          <w:sz w:val="20"/>
          <w:szCs w:val="20"/>
        </w:rPr>
        <w:t>trakcie eksploatacji budynku. Projektowana inwestycja nie będzie miała negatywnego wpływu na istniejącą zabudowę, infrastrukturę, stosunki własnościowe oraz na środowisko.</w:t>
      </w:r>
    </w:p>
    <w:p w14:paraId="5FA66CF7" w14:textId="77777777" w:rsidR="00754335" w:rsidRPr="00A61DBA" w:rsidRDefault="00754335" w:rsidP="00023DD5">
      <w:pPr>
        <w:pStyle w:val="Nagwek1"/>
        <w:rPr>
          <w:rFonts w:ascii="Century Gothic" w:hAnsi="Century Gothic" w:cs="Arial"/>
          <w:color w:val="auto"/>
          <w:sz w:val="22"/>
          <w:szCs w:val="22"/>
        </w:rPr>
      </w:pPr>
      <w:bookmarkStart w:id="15" w:name="_Toc18400372"/>
      <w:r w:rsidRPr="00A61DBA">
        <w:rPr>
          <w:rFonts w:ascii="Century Gothic" w:hAnsi="Century Gothic" w:cs="Arial"/>
          <w:color w:val="auto"/>
          <w:sz w:val="22"/>
          <w:szCs w:val="22"/>
        </w:rPr>
        <w:t>13. Informacja BIOZ</w:t>
      </w:r>
      <w:bookmarkEnd w:id="15"/>
    </w:p>
    <w:p w14:paraId="0EAF2C61" w14:textId="77777777" w:rsidR="00754335" w:rsidRPr="00C65A81" w:rsidRDefault="00754335" w:rsidP="00023DD5">
      <w:pPr>
        <w:rPr>
          <w:rFonts w:ascii="Century Gothic" w:hAnsi="Century Gothic" w:cs="Arial"/>
        </w:rPr>
      </w:pPr>
    </w:p>
    <w:p w14:paraId="7146473F" w14:textId="77777777" w:rsidR="00754335" w:rsidRPr="00C65A81" w:rsidRDefault="00754335" w:rsidP="00023DD5">
      <w:pPr>
        <w:rPr>
          <w:rFonts w:ascii="Century Gothic" w:hAnsi="Century Gothic" w:cs="Arial"/>
          <w:b/>
          <w:sz w:val="28"/>
        </w:rPr>
      </w:pPr>
    </w:p>
    <w:p w14:paraId="7370373F" w14:textId="77777777" w:rsidR="00C52CF2" w:rsidRDefault="00C52CF2" w:rsidP="00C52CF2">
      <w:pPr>
        <w:jc w:val="center"/>
        <w:rPr>
          <w:rFonts w:ascii="Century Gothic" w:hAnsi="Century Gothic" w:cs="Arial"/>
          <w:b/>
          <w:sz w:val="28"/>
        </w:rPr>
      </w:pPr>
    </w:p>
    <w:p w14:paraId="6F670423" w14:textId="330466EC" w:rsidR="00C52CF2" w:rsidRDefault="00C52CF2" w:rsidP="00C52CF2">
      <w:pPr>
        <w:jc w:val="center"/>
        <w:rPr>
          <w:rFonts w:ascii="Century Gothic" w:hAnsi="Century Gothic" w:cs="Arial"/>
          <w:b/>
          <w:sz w:val="28"/>
        </w:rPr>
      </w:pPr>
      <w:r>
        <w:rPr>
          <w:rFonts w:ascii="Century Gothic" w:hAnsi="Century Gothic" w:cs="Arial"/>
          <w:b/>
          <w:sz w:val="28"/>
        </w:rPr>
        <w:t>INFORMACJA</w:t>
      </w:r>
    </w:p>
    <w:p w14:paraId="5E16946B" w14:textId="77777777" w:rsidR="00C52CF2" w:rsidRDefault="00C52CF2" w:rsidP="00C52CF2">
      <w:pPr>
        <w:jc w:val="center"/>
        <w:rPr>
          <w:rFonts w:ascii="Century Gothic" w:hAnsi="Century Gothic" w:cs="Arial"/>
          <w:b/>
          <w:sz w:val="28"/>
        </w:rPr>
      </w:pPr>
      <w:r>
        <w:rPr>
          <w:rFonts w:ascii="Century Gothic" w:hAnsi="Century Gothic" w:cs="Arial"/>
          <w:b/>
          <w:sz w:val="28"/>
        </w:rPr>
        <w:t>DOTYCZĄCA BEZPIECZEŃSTWA</w:t>
      </w:r>
    </w:p>
    <w:p w14:paraId="2348C7AE" w14:textId="77777777" w:rsidR="00C52CF2" w:rsidRDefault="00C52CF2" w:rsidP="00C52CF2">
      <w:pPr>
        <w:jc w:val="center"/>
        <w:rPr>
          <w:rFonts w:ascii="Century Gothic" w:hAnsi="Century Gothic" w:cs="Arial"/>
          <w:b/>
          <w:sz w:val="28"/>
        </w:rPr>
      </w:pPr>
      <w:r>
        <w:rPr>
          <w:rFonts w:ascii="Century Gothic" w:hAnsi="Century Gothic" w:cs="Arial"/>
          <w:b/>
          <w:sz w:val="28"/>
        </w:rPr>
        <w:t>I OCHRONY ZDROWIA LUDZI</w:t>
      </w:r>
    </w:p>
    <w:p w14:paraId="3A212CE3" w14:textId="77777777" w:rsidR="00C52CF2" w:rsidRDefault="00C52CF2" w:rsidP="00C52CF2">
      <w:pPr>
        <w:pStyle w:val="Tekstpodstawowy"/>
        <w:rPr>
          <w:rFonts w:ascii="Century Gothic" w:hAnsi="Century Gothic" w:cs="Arial"/>
          <w:szCs w:val="24"/>
        </w:rPr>
      </w:pPr>
    </w:p>
    <w:p w14:paraId="25C3CFAA" w14:textId="77777777" w:rsidR="00C52CF2" w:rsidRDefault="00C52CF2" w:rsidP="00C52CF2">
      <w:pPr>
        <w:pStyle w:val="Tekstpodstawowy"/>
        <w:rPr>
          <w:rFonts w:ascii="Century Gothic" w:hAnsi="Century Gothic" w:cs="Arial"/>
          <w:szCs w:val="24"/>
        </w:rPr>
      </w:pPr>
    </w:p>
    <w:p w14:paraId="6402865F" w14:textId="20D45F96" w:rsidR="00C52CF2" w:rsidRDefault="00C52CF2" w:rsidP="00C52CF2">
      <w:pPr>
        <w:jc w:val="center"/>
        <w:rPr>
          <w:rFonts w:ascii="Century Gothic" w:hAnsi="Century Gothic" w:cs="Arial"/>
          <w:sz w:val="24"/>
          <w:szCs w:val="20"/>
        </w:rPr>
      </w:pPr>
      <w:r>
        <w:rPr>
          <w:rFonts w:ascii="Century Gothic" w:hAnsi="Century Gothic" w:cs="Arial"/>
          <w:sz w:val="24"/>
          <w:szCs w:val="20"/>
        </w:rPr>
        <w:t>„</w:t>
      </w:r>
      <w:r w:rsidR="00EF1242">
        <w:rPr>
          <w:rFonts w:ascii="Century Gothic" w:hAnsi="Century Gothic" w:cs="Arial"/>
          <w:sz w:val="24"/>
          <w:szCs w:val="20"/>
        </w:rPr>
        <w:t>Wzrost wykorzystania OZE na obszarze Gminy Sośnie</w:t>
      </w:r>
      <w:r>
        <w:rPr>
          <w:rFonts w:ascii="Century Gothic" w:hAnsi="Century Gothic" w:cs="Arial"/>
          <w:sz w:val="24"/>
          <w:szCs w:val="20"/>
        </w:rPr>
        <w:t>”</w:t>
      </w:r>
    </w:p>
    <w:p w14:paraId="4FE9CDA4" w14:textId="77777777" w:rsidR="00C52CF2" w:rsidRDefault="00C52CF2" w:rsidP="00C52CF2">
      <w:pPr>
        <w:jc w:val="center"/>
        <w:rPr>
          <w:rFonts w:ascii="Century Gothic" w:hAnsi="Century Gothic" w:cs="Arial"/>
          <w:sz w:val="24"/>
          <w:szCs w:val="20"/>
        </w:rPr>
      </w:pPr>
    </w:p>
    <w:p w14:paraId="5782F254" w14:textId="77777777" w:rsidR="00C52CF2" w:rsidRDefault="00C52CF2" w:rsidP="00C52CF2">
      <w:pPr>
        <w:jc w:val="center"/>
        <w:rPr>
          <w:rFonts w:ascii="Century Gothic" w:hAnsi="Century Gothic" w:cs="Arial"/>
          <w:sz w:val="36"/>
          <w:szCs w:val="28"/>
        </w:rPr>
      </w:pPr>
    </w:p>
    <w:p w14:paraId="559773FB" w14:textId="1AA0CDC8" w:rsidR="00C52CF2" w:rsidRDefault="00C52CF2" w:rsidP="00C52CF2">
      <w:pPr>
        <w:rPr>
          <w:rFonts w:ascii="Century Gothic" w:hAnsi="Century Gothic" w:cs="Arial"/>
          <w:b/>
          <w:i/>
          <w:sz w:val="20"/>
        </w:rPr>
      </w:pPr>
      <w:r>
        <w:rPr>
          <w:rFonts w:ascii="Century Gothic" w:hAnsi="Century Gothic" w:cs="Arial"/>
          <w:b/>
          <w:i/>
          <w:sz w:val="20"/>
        </w:rPr>
        <w:t xml:space="preserve">Inwestor: </w:t>
      </w:r>
      <w:r>
        <w:rPr>
          <w:rFonts w:ascii="Century Gothic" w:hAnsi="Century Gothic" w:cs="Arial"/>
          <w:b/>
          <w:i/>
          <w:sz w:val="20"/>
        </w:rPr>
        <w:tab/>
      </w:r>
      <w:r>
        <w:rPr>
          <w:rFonts w:ascii="Century Gothic" w:hAnsi="Century Gothic" w:cs="Arial"/>
          <w:b/>
          <w:i/>
          <w:sz w:val="20"/>
        </w:rPr>
        <w:tab/>
      </w:r>
      <w:r>
        <w:rPr>
          <w:rStyle w:val="Pogrubienie"/>
          <w:rFonts w:ascii="Century Gothic" w:hAnsi="Century Gothic" w:cs="Arial"/>
          <w:i/>
          <w:sz w:val="20"/>
        </w:rPr>
        <w:t xml:space="preserve">Gmina </w:t>
      </w:r>
      <w:r w:rsidR="00EF1242">
        <w:rPr>
          <w:rStyle w:val="Pogrubienie"/>
          <w:rFonts w:ascii="Century Gothic" w:hAnsi="Century Gothic" w:cs="Arial"/>
          <w:i/>
          <w:sz w:val="20"/>
        </w:rPr>
        <w:t>Sośnie, 63-435 Sośnie, ul. Wielkopolska 47</w:t>
      </w:r>
    </w:p>
    <w:p w14:paraId="2E493A81" w14:textId="77777777" w:rsidR="00C52CF2" w:rsidRDefault="00C52CF2" w:rsidP="00C52CF2">
      <w:pPr>
        <w:rPr>
          <w:rFonts w:ascii="Century Gothic" w:hAnsi="Century Gothic" w:cs="Arial"/>
          <w:b/>
          <w:i/>
          <w:sz w:val="20"/>
        </w:rPr>
      </w:pPr>
    </w:p>
    <w:p w14:paraId="4A5623EE" w14:textId="4C78CA35" w:rsidR="00C52CF2" w:rsidRDefault="00C52CF2" w:rsidP="00C52CF2">
      <w:pPr>
        <w:widowControl w:val="0"/>
        <w:ind w:left="2124" w:hanging="2124"/>
        <w:rPr>
          <w:rFonts w:ascii="Century Gothic" w:hAnsi="Century Gothic" w:cs="Arial"/>
          <w:snapToGrid w:val="0"/>
          <w:sz w:val="20"/>
        </w:rPr>
      </w:pPr>
      <w:r>
        <w:rPr>
          <w:rFonts w:ascii="Century Gothic" w:hAnsi="Century Gothic" w:cs="Arial"/>
          <w:b/>
          <w:i/>
          <w:sz w:val="20"/>
        </w:rPr>
        <w:t xml:space="preserve">Adres inwestycji: </w:t>
      </w:r>
      <w:r>
        <w:rPr>
          <w:rFonts w:ascii="Century Gothic" w:hAnsi="Century Gothic" w:cs="Arial"/>
          <w:b/>
          <w:i/>
          <w:sz w:val="20"/>
        </w:rPr>
        <w:tab/>
      </w:r>
      <w:bookmarkStart w:id="16" w:name="_Hlk13122452"/>
      <w:r>
        <w:rPr>
          <w:rFonts w:ascii="Century Gothic" w:hAnsi="Century Gothic" w:cs="Arial"/>
          <w:b/>
          <w:i/>
          <w:sz w:val="20"/>
        </w:rPr>
        <w:t>Budynki mieszkalne na terenie Gmin</w:t>
      </w:r>
      <w:bookmarkEnd w:id="16"/>
      <w:r>
        <w:rPr>
          <w:rFonts w:ascii="Century Gothic" w:hAnsi="Century Gothic" w:cs="Arial"/>
          <w:b/>
          <w:i/>
          <w:sz w:val="20"/>
        </w:rPr>
        <w:t>y</w:t>
      </w:r>
      <w:r w:rsidR="007B16FC">
        <w:rPr>
          <w:rFonts w:ascii="Century Gothic" w:hAnsi="Century Gothic" w:cs="Arial"/>
          <w:b/>
          <w:i/>
          <w:sz w:val="20"/>
        </w:rPr>
        <w:t xml:space="preserve"> </w:t>
      </w:r>
      <w:r w:rsidR="00EF1242">
        <w:rPr>
          <w:rFonts w:ascii="Century Gothic" w:hAnsi="Century Gothic" w:cs="Arial"/>
          <w:b/>
          <w:i/>
          <w:sz w:val="20"/>
        </w:rPr>
        <w:t>Sośnie</w:t>
      </w:r>
    </w:p>
    <w:p w14:paraId="65AD3CB9" w14:textId="77777777" w:rsidR="00C52CF2" w:rsidRDefault="00C52CF2" w:rsidP="00C52CF2">
      <w:pPr>
        <w:widowControl w:val="0"/>
        <w:rPr>
          <w:rFonts w:ascii="Century Gothic" w:hAnsi="Century Gothic" w:cs="Arial"/>
          <w:snapToGrid w:val="0"/>
          <w:sz w:val="20"/>
        </w:rPr>
      </w:pPr>
    </w:p>
    <w:p w14:paraId="41FF6830" w14:textId="77777777" w:rsidR="00C52CF2" w:rsidRDefault="00C52CF2" w:rsidP="00C52CF2">
      <w:pPr>
        <w:widowControl w:val="0"/>
        <w:rPr>
          <w:rFonts w:ascii="Century Gothic" w:hAnsi="Century Gothic" w:cs="Arial"/>
          <w:snapToGrid w:val="0"/>
          <w:sz w:val="20"/>
        </w:rPr>
      </w:pPr>
    </w:p>
    <w:p w14:paraId="7E4CD140" w14:textId="77777777" w:rsidR="00C52CF2" w:rsidRDefault="00C52CF2" w:rsidP="00C52CF2">
      <w:pPr>
        <w:widowControl w:val="0"/>
        <w:rPr>
          <w:rFonts w:ascii="Century Gothic" w:hAnsi="Century Gothic" w:cs="Arial"/>
          <w:snapToGrid w:val="0"/>
          <w:sz w:val="20"/>
        </w:rPr>
      </w:pPr>
    </w:p>
    <w:p w14:paraId="64047FF4" w14:textId="77777777" w:rsidR="00C52CF2" w:rsidRDefault="00C52CF2" w:rsidP="00C52CF2">
      <w:pPr>
        <w:widowControl w:val="0"/>
        <w:rPr>
          <w:rFonts w:ascii="Century Gothic" w:hAnsi="Century Gothic" w:cs="Arial"/>
          <w:snapToGrid w:val="0"/>
          <w:sz w:val="20"/>
        </w:rPr>
      </w:pPr>
    </w:p>
    <w:p w14:paraId="1BADAFA6" w14:textId="77777777" w:rsidR="00C52CF2" w:rsidRDefault="00C52CF2" w:rsidP="00C52CF2">
      <w:pPr>
        <w:widowControl w:val="0"/>
        <w:rPr>
          <w:rFonts w:ascii="Century Gothic" w:hAnsi="Century Gothic" w:cs="Arial"/>
          <w:snapToGrid w:val="0"/>
          <w:sz w:val="20"/>
        </w:rPr>
      </w:pPr>
    </w:p>
    <w:p w14:paraId="71383E61" w14:textId="77777777" w:rsidR="00C52CF2" w:rsidRDefault="00C52CF2" w:rsidP="00C52CF2">
      <w:pPr>
        <w:widowControl w:val="0"/>
        <w:rPr>
          <w:rFonts w:ascii="Century Gothic" w:hAnsi="Century Gothic" w:cs="Arial"/>
          <w:snapToGrid w:val="0"/>
          <w:sz w:val="20"/>
        </w:rPr>
      </w:pPr>
    </w:p>
    <w:p w14:paraId="15BE0F98" w14:textId="77777777" w:rsidR="00C52CF2" w:rsidRDefault="00C52CF2" w:rsidP="00C52CF2">
      <w:pPr>
        <w:widowControl w:val="0"/>
        <w:rPr>
          <w:rFonts w:ascii="Century Gothic" w:hAnsi="Century Gothic" w:cs="Arial"/>
          <w:snapToGrid w:val="0"/>
          <w:sz w:val="20"/>
        </w:rPr>
      </w:pPr>
    </w:p>
    <w:p w14:paraId="3768F38A" w14:textId="77777777" w:rsidR="00C52CF2" w:rsidRDefault="00C52CF2" w:rsidP="00C52CF2">
      <w:pPr>
        <w:widowControl w:val="0"/>
        <w:rPr>
          <w:rFonts w:ascii="Century Gothic" w:hAnsi="Century Gothic" w:cs="Arial"/>
          <w:snapToGrid w:val="0"/>
          <w:sz w:val="20"/>
        </w:rPr>
      </w:pPr>
    </w:p>
    <w:p w14:paraId="5053CD3F" w14:textId="77777777" w:rsidR="00C52CF2" w:rsidRDefault="00C52CF2" w:rsidP="00C52CF2">
      <w:pPr>
        <w:widowControl w:val="0"/>
        <w:rPr>
          <w:rFonts w:ascii="Century Gothic" w:hAnsi="Century Gothic" w:cs="Arial"/>
          <w:snapToGrid w:val="0"/>
          <w:sz w:val="20"/>
        </w:rPr>
      </w:pPr>
    </w:p>
    <w:p w14:paraId="39F5DB1B" w14:textId="77777777" w:rsidR="00C52CF2" w:rsidRDefault="00C52CF2" w:rsidP="00C52CF2">
      <w:pPr>
        <w:widowControl w:val="0"/>
        <w:rPr>
          <w:rFonts w:ascii="Century Gothic" w:hAnsi="Century Gothic" w:cs="Arial"/>
          <w:snapToGrid w:val="0"/>
          <w:sz w:val="20"/>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1"/>
        <w:gridCol w:w="2695"/>
        <w:gridCol w:w="1419"/>
        <w:gridCol w:w="1418"/>
        <w:gridCol w:w="3082"/>
      </w:tblGrid>
      <w:tr w:rsidR="00C52CF2" w14:paraId="6CC67599" w14:textId="77777777" w:rsidTr="00C52CF2">
        <w:trPr>
          <w:trHeight w:val="526"/>
        </w:trPr>
        <w:tc>
          <w:tcPr>
            <w:tcW w:w="1271" w:type="dxa"/>
            <w:tcBorders>
              <w:top w:val="single" w:sz="4" w:space="0" w:color="auto"/>
              <w:left w:val="single" w:sz="4" w:space="0" w:color="auto"/>
              <w:bottom w:val="single" w:sz="4" w:space="0" w:color="auto"/>
              <w:right w:val="single" w:sz="4" w:space="0" w:color="auto"/>
            </w:tcBorders>
            <w:vAlign w:val="center"/>
            <w:hideMark/>
          </w:tcPr>
          <w:p w14:paraId="27E35FE5" w14:textId="77777777" w:rsidR="00C52CF2" w:rsidRDefault="00C52CF2">
            <w:pPr>
              <w:widowControl w:val="0"/>
              <w:jc w:val="center"/>
              <w:rPr>
                <w:rFonts w:ascii="Century Gothic" w:hAnsi="Century Gothic" w:cs="Arial"/>
                <w:i/>
                <w:snapToGrid w:val="0"/>
                <w:sz w:val="20"/>
              </w:rPr>
            </w:pPr>
            <w:r>
              <w:rPr>
                <w:rFonts w:ascii="Century Gothic" w:hAnsi="Century Gothic" w:cs="Arial"/>
                <w:i/>
                <w:snapToGrid w:val="0"/>
                <w:sz w:val="20"/>
              </w:rPr>
              <w:t>Funkcja:</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8E299CC" w14:textId="77777777" w:rsidR="00C52CF2" w:rsidRDefault="00C52CF2">
            <w:pPr>
              <w:widowControl w:val="0"/>
              <w:jc w:val="center"/>
              <w:rPr>
                <w:rFonts w:ascii="Century Gothic" w:hAnsi="Century Gothic" w:cs="Arial"/>
                <w:i/>
                <w:snapToGrid w:val="0"/>
                <w:sz w:val="20"/>
              </w:rPr>
            </w:pPr>
            <w:r>
              <w:rPr>
                <w:rFonts w:ascii="Century Gothic" w:hAnsi="Century Gothic" w:cs="Arial"/>
                <w:i/>
                <w:snapToGrid w:val="0"/>
                <w:sz w:val="20"/>
              </w:rPr>
              <w:t>Tytuł imię nazwisko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8331D80" w14:textId="77777777" w:rsidR="00C52CF2" w:rsidRDefault="00C52CF2">
            <w:pPr>
              <w:widowControl w:val="0"/>
              <w:jc w:val="center"/>
              <w:rPr>
                <w:rFonts w:ascii="Century Gothic" w:hAnsi="Century Gothic" w:cs="Arial"/>
                <w:i/>
                <w:snapToGrid w:val="0"/>
                <w:sz w:val="20"/>
              </w:rPr>
            </w:pPr>
            <w:r>
              <w:rPr>
                <w:rFonts w:ascii="Century Gothic" w:hAnsi="Century Gothic" w:cs="Arial"/>
                <w:i/>
                <w:snapToGrid w:val="0"/>
                <w:sz w:val="20"/>
              </w:rPr>
              <w:t>Nr upr.</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BFF6AAD" w14:textId="77777777" w:rsidR="00C52CF2" w:rsidRDefault="00C52CF2">
            <w:pPr>
              <w:widowControl w:val="0"/>
              <w:jc w:val="center"/>
              <w:rPr>
                <w:rFonts w:ascii="Century Gothic" w:hAnsi="Century Gothic" w:cs="Arial"/>
                <w:i/>
                <w:snapToGrid w:val="0"/>
                <w:sz w:val="20"/>
              </w:rPr>
            </w:pPr>
            <w:r>
              <w:rPr>
                <w:rFonts w:ascii="Century Gothic" w:hAnsi="Century Gothic" w:cs="Arial"/>
                <w:i/>
                <w:snapToGrid w:val="0"/>
                <w:sz w:val="20"/>
              </w:rPr>
              <w:t>Data:</w:t>
            </w:r>
          </w:p>
        </w:tc>
        <w:tc>
          <w:tcPr>
            <w:tcW w:w="3080" w:type="dxa"/>
            <w:tcBorders>
              <w:top w:val="single" w:sz="4" w:space="0" w:color="auto"/>
              <w:left w:val="single" w:sz="4" w:space="0" w:color="auto"/>
              <w:bottom w:val="single" w:sz="4" w:space="0" w:color="auto"/>
              <w:right w:val="single" w:sz="4" w:space="0" w:color="auto"/>
            </w:tcBorders>
            <w:vAlign w:val="center"/>
            <w:hideMark/>
          </w:tcPr>
          <w:p w14:paraId="00AC4B03" w14:textId="77777777" w:rsidR="00C52CF2" w:rsidRDefault="00C52CF2">
            <w:pPr>
              <w:widowControl w:val="0"/>
              <w:jc w:val="center"/>
              <w:rPr>
                <w:rFonts w:ascii="Century Gothic" w:hAnsi="Century Gothic" w:cs="Arial"/>
                <w:i/>
                <w:snapToGrid w:val="0"/>
                <w:sz w:val="20"/>
              </w:rPr>
            </w:pPr>
            <w:r>
              <w:rPr>
                <w:rFonts w:ascii="Century Gothic" w:hAnsi="Century Gothic" w:cs="Arial"/>
                <w:i/>
                <w:snapToGrid w:val="0"/>
                <w:sz w:val="20"/>
              </w:rPr>
              <w:t>Podpis:</w:t>
            </w:r>
          </w:p>
        </w:tc>
      </w:tr>
      <w:tr w:rsidR="00C52CF2" w14:paraId="2FDFBF80" w14:textId="77777777" w:rsidTr="00C52CF2">
        <w:trPr>
          <w:cantSplit/>
          <w:trHeight w:val="1443"/>
        </w:trPr>
        <w:tc>
          <w:tcPr>
            <w:tcW w:w="1271" w:type="dxa"/>
            <w:tcBorders>
              <w:top w:val="single" w:sz="4" w:space="0" w:color="auto"/>
              <w:left w:val="single" w:sz="4" w:space="0" w:color="auto"/>
              <w:bottom w:val="single" w:sz="4" w:space="0" w:color="auto"/>
              <w:right w:val="single" w:sz="4" w:space="0" w:color="auto"/>
            </w:tcBorders>
            <w:vAlign w:val="center"/>
            <w:hideMark/>
          </w:tcPr>
          <w:p w14:paraId="149A61AD" w14:textId="77777777" w:rsidR="00C52CF2" w:rsidRDefault="00C52CF2">
            <w:pPr>
              <w:widowControl w:val="0"/>
              <w:rPr>
                <w:rFonts w:ascii="Century Gothic" w:hAnsi="Century Gothic" w:cs="Arial"/>
                <w:i/>
                <w:snapToGrid w:val="0"/>
                <w:sz w:val="20"/>
              </w:rPr>
            </w:pPr>
            <w:r>
              <w:rPr>
                <w:rFonts w:ascii="Century Gothic" w:hAnsi="Century Gothic" w:cs="Arial"/>
                <w:i/>
                <w:snapToGrid w:val="0"/>
                <w:sz w:val="20"/>
              </w:rPr>
              <w:t>Projektant:</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1A1E8DE" w14:textId="77777777" w:rsidR="00C52CF2" w:rsidRDefault="00C52CF2">
            <w:pPr>
              <w:widowControl w:val="0"/>
              <w:jc w:val="center"/>
              <w:rPr>
                <w:rFonts w:ascii="Century Gothic" w:hAnsi="Century Gothic" w:cs="Arial"/>
                <w:i/>
                <w:snapToGrid w:val="0"/>
                <w:sz w:val="20"/>
              </w:rPr>
            </w:pPr>
            <w:r>
              <w:rPr>
                <w:rFonts w:ascii="Century Gothic" w:hAnsi="Century Gothic" w:cs="Arial"/>
                <w:snapToGrid w:val="0"/>
                <w:sz w:val="20"/>
              </w:rPr>
              <w:t>mgr inż. Grzegorz Krzych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B6F36E9" w14:textId="77777777" w:rsidR="00C52CF2" w:rsidRDefault="00C52CF2">
            <w:pPr>
              <w:widowControl w:val="0"/>
              <w:rPr>
                <w:rFonts w:ascii="Century Gothic" w:hAnsi="Century Gothic" w:cs="Arial"/>
                <w:snapToGrid w:val="0"/>
                <w:sz w:val="20"/>
              </w:rPr>
            </w:pPr>
            <w:r>
              <w:rPr>
                <w:rFonts w:ascii="Century Gothic" w:hAnsi="Century Gothic" w:cs="Arial"/>
                <w:snapToGrid w:val="0"/>
                <w:sz w:val="20"/>
              </w:rPr>
              <w:t>430/Lb/2001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49A4D35" w14:textId="4B46D851" w:rsidR="00C52CF2" w:rsidRDefault="00C52CF2">
            <w:pPr>
              <w:pStyle w:val="Akapitzlist"/>
              <w:widowControl w:val="0"/>
              <w:ind w:left="571" w:hanging="450"/>
              <w:rPr>
                <w:rFonts w:ascii="Century Gothic" w:hAnsi="Century Gothic" w:cs="Arial"/>
                <w:snapToGrid w:val="0"/>
                <w:sz w:val="20"/>
              </w:rPr>
            </w:pPr>
            <w:r>
              <w:rPr>
                <w:rFonts w:ascii="Century Gothic" w:hAnsi="Century Gothic" w:cs="Arial"/>
                <w:snapToGrid w:val="0"/>
                <w:sz w:val="20"/>
              </w:rPr>
              <w:t>0</w:t>
            </w:r>
            <w:r w:rsidR="00BF0D46">
              <w:rPr>
                <w:rFonts w:ascii="Century Gothic" w:hAnsi="Century Gothic" w:cs="Arial"/>
                <w:snapToGrid w:val="0"/>
                <w:sz w:val="20"/>
              </w:rPr>
              <w:t>9</w:t>
            </w:r>
            <w:r>
              <w:rPr>
                <w:rFonts w:ascii="Century Gothic" w:hAnsi="Century Gothic" w:cs="Arial"/>
                <w:snapToGrid w:val="0"/>
                <w:sz w:val="20"/>
              </w:rPr>
              <w:t>.2</w:t>
            </w:r>
            <w:r w:rsidR="00A21F88">
              <w:rPr>
                <w:rFonts w:ascii="Century Gothic" w:hAnsi="Century Gothic" w:cs="Arial"/>
                <w:snapToGrid w:val="0"/>
                <w:sz w:val="20"/>
              </w:rPr>
              <w:t>02</w:t>
            </w:r>
            <w:r w:rsidR="0035672A">
              <w:rPr>
                <w:rFonts w:ascii="Century Gothic" w:hAnsi="Century Gothic" w:cs="Arial"/>
                <w:snapToGrid w:val="0"/>
                <w:sz w:val="20"/>
              </w:rPr>
              <w:t>1</w:t>
            </w:r>
            <w:r>
              <w:rPr>
                <w:rFonts w:ascii="Century Gothic" w:hAnsi="Century Gothic" w:cs="Arial"/>
                <w:snapToGrid w:val="0"/>
                <w:sz w:val="20"/>
              </w:rPr>
              <w:t>r.</w:t>
            </w:r>
          </w:p>
        </w:tc>
        <w:tc>
          <w:tcPr>
            <w:tcW w:w="3080" w:type="dxa"/>
            <w:tcBorders>
              <w:top w:val="single" w:sz="4" w:space="0" w:color="auto"/>
              <w:left w:val="single" w:sz="4" w:space="0" w:color="auto"/>
              <w:bottom w:val="single" w:sz="4" w:space="0" w:color="auto"/>
              <w:right w:val="single" w:sz="4" w:space="0" w:color="auto"/>
            </w:tcBorders>
          </w:tcPr>
          <w:p w14:paraId="1E90B0EA" w14:textId="77777777" w:rsidR="00C52CF2" w:rsidRDefault="00C52CF2">
            <w:pPr>
              <w:widowControl w:val="0"/>
              <w:rPr>
                <w:rFonts w:ascii="Century Gothic" w:hAnsi="Century Gothic" w:cs="Arial"/>
                <w:snapToGrid w:val="0"/>
                <w:sz w:val="20"/>
              </w:rPr>
            </w:pPr>
          </w:p>
        </w:tc>
      </w:tr>
    </w:tbl>
    <w:p w14:paraId="1B9DD7E0" w14:textId="77777777" w:rsidR="00754335" w:rsidRPr="00C65A81" w:rsidRDefault="00754335" w:rsidP="00023DD5">
      <w:pPr>
        <w:rPr>
          <w:rFonts w:ascii="Century Gothic" w:hAnsi="Century Gothic" w:cs="Arial"/>
          <w:b/>
          <w:u w:val="single"/>
        </w:rPr>
      </w:pPr>
    </w:p>
    <w:p w14:paraId="116F6F70" w14:textId="479B16F9" w:rsidR="00754335" w:rsidRPr="00384413" w:rsidRDefault="00754335" w:rsidP="00384413">
      <w:pPr>
        <w:pStyle w:val="Nagwek2"/>
        <w:numPr>
          <w:ilvl w:val="1"/>
          <w:numId w:val="28"/>
        </w:numPr>
        <w:spacing w:after="240"/>
        <w:rPr>
          <w:rFonts w:ascii="Century Gothic" w:hAnsi="Century Gothic"/>
          <w:color w:val="auto"/>
          <w:sz w:val="22"/>
          <w:szCs w:val="22"/>
        </w:rPr>
      </w:pPr>
      <w:bookmarkStart w:id="17" w:name="_Toc18400373"/>
      <w:r w:rsidRPr="00384413">
        <w:rPr>
          <w:rFonts w:ascii="Century Gothic" w:hAnsi="Century Gothic"/>
          <w:color w:val="auto"/>
          <w:sz w:val="22"/>
          <w:szCs w:val="22"/>
        </w:rPr>
        <w:lastRenderedPageBreak/>
        <w:t>Zakres robót i kolejność realizacji.</w:t>
      </w:r>
      <w:bookmarkEnd w:id="17"/>
    </w:p>
    <w:p w14:paraId="7B12E4F7" w14:textId="4DD90E10" w:rsidR="00754335" w:rsidRPr="00384413" w:rsidRDefault="00754335" w:rsidP="00384413">
      <w:pPr>
        <w:spacing w:line="276" w:lineRule="auto"/>
        <w:jc w:val="both"/>
        <w:rPr>
          <w:rFonts w:ascii="Century Gothic" w:hAnsi="Century Gothic" w:cs="Arial"/>
          <w:sz w:val="20"/>
          <w:szCs w:val="20"/>
        </w:rPr>
      </w:pPr>
      <w:r w:rsidRPr="00384413">
        <w:rPr>
          <w:rFonts w:ascii="Century Gothic" w:hAnsi="Century Gothic" w:cs="Arial"/>
          <w:sz w:val="20"/>
          <w:szCs w:val="20"/>
        </w:rPr>
        <w:t>Wykonanie robót zgodnie z projektem budowlano-wykonawczym. Montaż kotła na</w:t>
      </w:r>
      <w:r w:rsidR="00912D0F" w:rsidRPr="00384413">
        <w:rPr>
          <w:rFonts w:ascii="Century Gothic" w:hAnsi="Century Gothic" w:cs="Arial"/>
          <w:sz w:val="20"/>
          <w:szCs w:val="20"/>
        </w:rPr>
        <w:t> </w:t>
      </w:r>
      <w:r w:rsidRPr="00384413">
        <w:rPr>
          <w:rFonts w:ascii="Century Gothic" w:hAnsi="Century Gothic" w:cs="Arial"/>
          <w:sz w:val="20"/>
          <w:szCs w:val="20"/>
        </w:rPr>
        <w:t xml:space="preserve">biomasę </w:t>
      </w:r>
      <w:r w:rsidR="00384413">
        <w:rPr>
          <w:rFonts w:ascii="Century Gothic" w:hAnsi="Century Gothic" w:cs="Arial"/>
          <w:sz w:val="20"/>
          <w:szCs w:val="20"/>
        </w:rPr>
        <w:br/>
      </w:r>
      <w:r w:rsidRPr="00384413">
        <w:rPr>
          <w:rFonts w:ascii="Century Gothic" w:hAnsi="Century Gothic" w:cs="Arial"/>
          <w:sz w:val="20"/>
          <w:szCs w:val="20"/>
        </w:rPr>
        <w:t>w budynku mieszkalnym, podłączenie kotła do istniejącej instalacji centralnego ogrzewania, podłączenie zimnej wody do układu kotła. Wykonanie prób na ciśnienie, montaż urządzeń, armatury kontrolno-pomiarowej. Prace ogólnobudowlane związane przejściami przez przegrody budowlane oraz robotami adaptacyjnymi.</w:t>
      </w:r>
      <w:bookmarkStart w:id="18" w:name="_Toc197340702"/>
      <w:bookmarkStart w:id="19" w:name="_Toc342295855"/>
      <w:bookmarkStart w:id="20" w:name="_Toc344980220"/>
      <w:bookmarkStart w:id="21" w:name="_Toc344981584"/>
      <w:bookmarkStart w:id="22" w:name="_Toc344983179"/>
      <w:bookmarkStart w:id="23" w:name="_Toc345862151"/>
      <w:bookmarkStart w:id="24" w:name="_Toc349111239"/>
      <w:bookmarkStart w:id="25" w:name="_Toc349113635"/>
      <w:bookmarkStart w:id="26" w:name="_Toc349150377"/>
      <w:bookmarkStart w:id="27" w:name="_Toc402977581"/>
      <w:bookmarkStart w:id="28" w:name="_Toc423072863"/>
    </w:p>
    <w:p w14:paraId="1EE6CA4C" w14:textId="72EEA614" w:rsidR="00754335" w:rsidRPr="00384413" w:rsidRDefault="00754335" w:rsidP="00384413">
      <w:pPr>
        <w:pStyle w:val="Nagwek2"/>
        <w:numPr>
          <w:ilvl w:val="1"/>
          <w:numId w:val="28"/>
        </w:numPr>
        <w:spacing w:after="240"/>
        <w:rPr>
          <w:rFonts w:ascii="Century Gothic" w:hAnsi="Century Gothic"/>
          <w:color w:val="auto"/>
        </w:rPr>
      </w:pPr>
      <w:bookmarkStart w:id="29" w:name="_Toc18400374"/>
      <w:r w:rsidRPr="00384413">
        <w:rPr>
          <w:rFonts w:ascii="Century Gothic" w:hAnsi="Century Gothic"/>
          <w:color w:val="auto"/>
          <w:sz w:val="22"/>
          <w:szCs w:val="22"/>
        </w:rPr>
        <w:t>Wykaz istniejących obiektów budowlanych.</w:t>
      </w:r>
      <w:bookmarkEnd w:id="18"/>
      <w:bookmarkEnd w:id="19"/>
      <w:bookmarkEnd w:id="20"/>
      <w:bookmarkEnd w:id="21"/>
      <w:bookmarkEnd w:id="22"/>
      <w:bookmarkEnd w:id="23"/>
      <w:bookmarkEnd w:id="24"/>
      <w:bookmarkEnd w:id="25"/>
      <w:bookmarkEnd w:id="26"/>
      <w:bookmarkEnd w:id="27"/>
      <w:bookmarkEnd w:id="28"/>
      <w:bookmarkEnd w:id="29"/>
    </w:p>
    <w:p w14:paraId="16EB951C" w14:textId="1AFD5102" w:rsidR="00754335" w:rsidRPr="00384413" w:rsidRDefault="00754335" w:rsidP="003E2865">
      <w:pPr>
        <w:spacing w:line="276" w:lineRule="auto"/>
        <w:jc w:val="both"/>
        <w:rPr>
          <w:rFonts w:ascii="Century Gothic" w:hAnsi="Century Gothic" w:cs="Arial"/>
          <w:sz w:val="20"/>
          <w:szCs w:val="20"/>
        </w:rPr>
      </w:pPr>
      <w:bookmarkStart w:id="30" w:name="_Toc342295707"/>
      <w:bookmarkStart w:id="31" w:name="_Toc342295856"/>
      <w:bookmarkStart w:id="32" w:name="_Toc344980221"/>
      <w:bookmarkStart w:id="33" w:name="_Toc344981585"/>
      <w:bookmarkStart w:id="34" w:name="_Toc344983180"/>
      <w:bookmarkStart w:id="35" w:name="_Toc345862152"/>
      <w:bookmarkStart w:id="36" w:name="_Toc349111240"/>
      <w:bookmarkStart w:id="37" w:name="_Toc349113636"/>
      <w:bookmarkStart w:id="38" w:name="_Toc349150378"/>
      <w:bookmarkStart w:id="39" w:name="_Toc402977582"/>
      <w:bookmarkStart w:id="40" w:name="_Toc423072864"/>
      <w:bookmarkStart w:id="41" w:name="_Toc197340703"/>
      <w:r w:rsidRPr="00384413">
        <w:rPr>
          <w:rFonts w:ascii="Century Gothic" w:hAnsi="Century Gothic" w:cs="Arial"/>
          <w:sz w:val="20"/>
          <w:szCs w:val="20"/>
        </w:rPr>
        <w:t>Budynek, dla którego wykonywany będzie montaż kotła na biomasę, wraz</w:t>
      </w:r>
      <w:r w:rsidR="00912D0F" w:rsidRPr="00384413">
        <w:rPr>
          <w:rFonts w:ascii="Century Gothic" w:hAnsi="Century Gothic" w:cs="Arial"/>
          <w:sz w:val="20"/>
          <w:szCs w:val="20"/>
        </w:rPr>
        <w:t> </w:t>
      </w:r>
      <w:r w:rsidRPr="00384413">
        <w:rPr>
          <w:rFonts w:ascii="Century Gothic" w:hAnsi="Century Gothic" w:cs="Arial"/>
          <w:sz w:val="20"/>
          <w:szCs w:val="20"/>
        </w:rPr>
        <w:t>z</w:t>
      </w:r>
      <w:r w:rsidR="00912D0F" w:rsidRPr="00384413">
        <w:rPr>
          <w:rFonts w:ascii="Century Gothic" w:hAnsi="Century Gothic" w:cs="Arial"/>
          <w:sz w:val="20"/>
          <w:szCs w:val="20"/>
        </w:rPr>
        <w:t> </w:t>
      </w:r>
      <w:r w:rsidRPr="00384413">
        <w:rPr>
          <w:rFonts w:ascii="Century Gothic" w:hAnsi="Century Gothic" w:cs="Arial"/>
          <w:sz w:val="20"/>
          <w:szCs w:val="20"/>
        </w:rPr>
        <w:t xml:space="preserve">podłączeniem </w:t>
      </w:r>
      <w:r w:rsidR="00384413">
        <w:rPr>
          <w:rFonts w:ascii="Century Gothic" w:hAnsi="Century Gothic" w:cs="Arial"/>
          <w:sz w:val="20"/>
          <w:szCs w:val="20"/>
        </w:rPr>
        <w:br/>
      </w:r>
      <w:r w:rsidRPr="00384413">
        <w:rPr>
          <w:rFonts w:ascii="Century Gothic" w:hAnsi="Century Gothic" w:cs="Arial"/>
          <w:sz w:val="20"/>
          <w:szCs w:val="20"/>
        </w:rPr>
        <w:t>do istniejącej instalacji centralnego ogrzewania jest budynkiem istniejącym.</w:t>
      </w:r>
      <w:bookmarkEnd w:id="30"/>
      <w:bookmarkEnd w:id="31"/>
      <w:bookmarkEnd w:id="32"/>
      <w:bookmarkEnd w:id="33"/>
      <w:bookmarkEnd w:id="34"/>
      <w:bookmarkEnd w:id="35"/>
      <w:bookmarkEnd w:id="36"/>
      <w:bookmarkEnd w:id="37"/>
      <w:bookmarkEnd w:id="38"/>
      <w:bookmarkEnd w:id="39"/>
      <w:bookmarkEnd w:id="40"/>
    </w:p>
    <w:p w14:paraId="66C4224B" w14:textId="2693CE35" w:rsidR="00754335" w:rsidRPr="00384413" w:rsidRDefault="00754335" w:rsidP="003E2865">
      <w:pPr>
        <w:pStyle w:val="Nagwek2"/>
        <w:numPr>
          <w:ilvl w:val="1"/>
          <w:numId w:val="28"/>
        </w:numPr>
        <w:spacing w:after="240" w:line="276" w:lineRule="auto"/>
        <w:ind w:left="709" w:hanging="709"/>
        <w:rPr>
          <w:rFonts w:ascii="Century Gothic" w:hAnsi="Century Gothic"/>
          <w:color w:val="auto"/>
          <w:sz w:val="22"/>
          <w:szCs w:val="22"/>
        </w:rPr>
      </w:pPr>
      <w:bookmarkStart w:id="42" w:name="_Toc342295857"/>
      <w:bookmarkStart w:id="43" w:name="_Toc344980222"/>
      <w:bookmarkStart w:id="44" w:name="_Toc344981586"/>
      <w:bookmarkStart w:id="45" w:name="_Toc344983181"/>
      <w:bookmarkStart w:id="46" w:name="_Toc345862153"/>
      <w:bookmarkStart w:id="47" w:name="_Toc349111241"/>
      <w:bookmarkStart w:id="48" w:name="_Toc349113637"/>
      <w:bookmarkStart w:id="49" w:name="_Toc349150379"/>
      <w:bookmarkStart w:id="50" w:name="_Toc402977583"/>
      <w:bookmarkStart w:id="51" w:name="_Toc423072865"/>
      <w:bookmarkStart w:id="52" w:name="_Toc18400375"/>
      <w:r w:rsidRPr="00384413">
        <w:rPr>
          <w:rFonts w:ascii="Century Gothic" w:hAnsi="Century Gothic"/>
          <w:color w:val="auto"/>
          <w:sz w:val="22"/>
          <w:szCs w:val="22"/>
        </w:rPr>
        <w:t>Elementy zagospodarowania terenu, które mogą stwarzać zagrożenie bezpieczeństwa i</w:t>
      </w:r>
      <w:r w:rsidR="00912D0F" w:rsidRPr="00384413">
        <w:rPr>
          <w:rFonts w:ascii="Century Gothic" w:hAnsi="Century Gothic"/>
          <w:color w:val="auto"/>
          <w:sz w:val="22"/>
          <w:szCs w:val="22"/>
        </w:rPr>
        <w:t> </w:t>
      </w:r>
      <w:r w:rsidRPr="00384413">
        <w:rPr>
          <w:rFonts w:ascii="Century Gothic" w:hAnsi="Century Gothic"/>
          <w:color w:val="auto"/>
          <w:sz w:val="22"/>
          <w:szCs w:val="22"/>
        </w:rPr>
        <w:t>zdrowia ludzi.</w:t>
      </w:r>
      <w:bookmarkEnd w:id="41"/>
      <w:bookmarkEnd w:id="42"/>
      <w:bookmarkEnd w:id="43"/>
      <w:bookmarkEnd w:id="44"/>
      <w:bookmarkEnd w:id="45"/>
      <w:bookmarkEnd w:id="46"/>
      <w:bookmarkEnd w:id="47"/>
      <w:bookmarkEnd w:id="48"/>
      <w:bookmarkEnd w:id="49"/>
      <w:bookmarkEnd w:id="50"/>
      <w:bookmarkEnd w:id="51"/>
      <w:bookmarkEnd w:id="52"/>
    </w:p>
    <w:p w14:paraId="0D649042" w14:textId="77777777" w:rsidR="00754335" w:rsidRPr="00384413" w:rsidRDefault="00754335" w:rsidP="003E2865">
      <w:pPr>
        <w:spacing w:line="276" w:lineRule="auto"/>
        <w:jc w:val="both"/>
        <w:rPr>
          <w:rFonts w:ascii="Century Gothic" w:hAnsi="Century Gothic" w:cs="Arial"/>
          <w:sz w:val="20"/>
          <w:szCs w:val="20"/>
        </w:rPr>
      </w:pPr>
      <w:bookmarkStart w:id="53" w:name="_Toc190430650"/>
      <w:r w:rsidRPr="00384413">
        <w:rPr>
          <w:rFonts w:ascii="Century Gothic" w:hAnsi="Century Gothic" w:cs="Arial"/>
          <w:sz w:val="20"/>
          <w:szCs w:val="20"/>
        </w:rPr>
        <w:t>Nie przewiduje się dodatkowych elementów zagospodarowania terenu, które mogą stwarzać zagrożenie bezpieczeństwa i zdrowia ludzi.</w:t>
      </w:r>
    </w:p>
    <w:p w14:paraId="65FEF4DD" w14:textId="41FA809E" w:rsidR="00754335" w:rsidRPr="00384413" w:rsidRDefault="00754335" w:rsidP="00912864">
      <w:pPr>
        <w:pStyle w:val="Nagwek2"/>
        <w:numPr>
          <w:ilvl w:val="1"/>
          <w:numId w:val="28"/>
        </w:numPr>
        <w:spacing w:after="240" w:line="276" w:lineRule="auto"/>
        <w:ind w:left="709" w:hanging="709"/>
        <w:rPr>
          <w:rFonts w:ascii="Century Gothic" w:hAnsi="Century Gothic"/>
          <w:color w:val="auto"/>
          <w:sz w:val="22"/>
          <w:szCs w:val="22"/>
        </w:rPr>
      </w:pPr>
      <w:bookmarkStart w:id="54" w:name="_Toc342295858"/>
      <w:bookmarkStart w:id="55" w:name="_Toc344980223"/>
      <w:bookmarkStart w:id="56" w:name="_Toc344981587"/>
      <w:bookmarkStart w:id="57" w:name="_Toc344983182"/>
      <w:bookmarkStart w:id="58" w:name="_Toc345862154"/>
      <w:bookmarkStart w:id="59" w:name="_Toc349111242"/>
      <w:bookmarkStart w:id="60" w:name="_Toc349113638"/>
      <w:bookmarkStart w:id="61" w:name="_Toc349150380"/>
      <w:bookmarkStart w:id="62" w:name="_Toc402977584"/>
      <w:bookmarkStart w:id="63" w:name="_Toc423072866"/>
      <w:bookmarkStart w:id="64" w:name="_Toc18400376"/>
      <w:r w:rsidRPr="00384413">
        <w:rPr>
          <w:rFonts w:ascii="Century Gothic" w:hAnsi="Century Gothic"/>
          <w:color w:val="auto"/>
          <w:sz w:val="22"/>
          <w:szCs w:val="22"/>
        </w:rPr>
        <w:t>Przewidywane zagrożenia występujące podczas realizacji robót budowlanych, skala, rodzaje zagrożeń, miejsce i czas ich wystąpienia.</w:t>
      </w:r>
      <w:bookmarkEnd w:id="53"/>
      <w:bookmarkEnd w:id="54"/>
      <w:bookmarkEnd w:id="55"/>
      <w:bookmarkEnd w:id="56"/>
      <w:bookmarkEnd w:id="57"/>
      <w:bookmarkEnd w:id="58"/>
      <w:bookmarkEnd w:id="59"/>
      <w:bookmarkEnd w:id="60"/>
      <w:bookmarkEnd w:id="61"/>
      <w:bookmarkEnd w:id="62"/>
      <w:bookmarkEnd w:id="63"/>
      <w:bookmarkEnd w:id="64"/>
    </w:p>
    <w:p w14:paraId="0104A7AB" w14:textId="77777777" w:rsidR="00754335" w:rsidRPr="00384413" w:rsidRDefault="00754335" w:rsidP="00912864">
      <w:pPr>
        <w:spacing w:after="0" w:line="276" w:lineRule="auto"/>
        <w:jc w:val="both"/>
        <w:rPr>
          <w:rFonts w:ascii="Century Gothic" w:hAnsi="Century Gothic" w:cs="Arial"/>
          <w:sz w:val="20"/>
          <w:szCs w:val="20"/>
        </w:rPr>
      </w:pPr>
      <w:bookmarkStart w:id="65" w:name="_Toc190430652"/>
      <w:r w:rsidRPr="00384413">
        <w:rPr>
          <w:rFonts w:ascii="Century Gothic" w:hAnsi="Century Gothic" w:cs="Arial"/>
          <w:sz w:val="20"/>
          <w:szCs w:val="20"/>
        </w:rPr>
        <w:t>Zagrożenia występujące przy wykonywaniu robot budowlanych:</w:t>
      </w:r>
    </w:p>
    <w:p w14:paraId="2AA0F562" w14:textId="21B99CB4" w:rsidR="00754335" w:rsidRPr="00A61DBA" w:rsidRDefault="00754335" w:rsidP="00912864">
      <w:pPr>
        <w:numPr>
          <w:ilvl w:val="0"/>
          <w:numId w:val="30"/>
        </w:numPr>
        <w:spacing w:after="0" w:line="276" w:lineRule="auto"/>
        <w:ind w:left="426" w:hanging="426"/>
        <w:jc w:val="both"/>
        <w:rPr>
          <w:rFonts w:ascii="Century Gothic" w:hAnsi="Century Gothic" w:cs="Arial"/>
          <w:sz w:val="20"/>
          <w:szCs w:val="20"/>
        </w:rPr>
      </w:pPr>
      <w:r w:rsidRPr="00A61DBA">
        <w:rPr>
          <w:rFonts w:ascii="Century Gothic" w:hAnsi="Century Gothic" w:cs="Arial"/>
          <w:sz w:val="20"/>
          <w:szCs w:val="20"/>
        </w:rPr>
        <w:t>upadek pracownika</w:t>
      </w:r>
      <w:r w:rsidRPr="003E2865">
        <w:rPr>
          <w:rFonts w:ascii="Century Gothic" w:hAnsi="Century Gothic" w:cs="Arial"/>
          <w:sz w:val="20"/>
          <w:szCs w:val="20"/>
        </w:rPr>
        <w:t xml:space="preserve"> z</w:t>
      </w:r>
      <w:r w:rsidRPr="00A61DBA">
        <w:rPr>
          <w:rFonts w:ascii="Century Gothic" w:hAnsi="Century Gothic" w:cs="Arial"/>
          <w:sz w:val="20"/>
          <w:szCs w:val="20"/>
        </w:rPr>
        <w:t xml:space="preserve"> wysokości – prace wykonywane na powierzchni znajdującej się </w:t>
      </w:r>
      <w:r w:rsidR="00912864">
        <w:rPr>
          <w:rFonts w:ascii="Century Gothic" w:hAnsi="Century Gothic" w:cs="Arial"/>
          <w:sz w:val="20"/>
          <w:szCs w:val="20"/>
        </w:rPr>
        <w:br/>
      </w:r>
      <w:r w:rsidRPr="00A61DBA">
        <w:rPr>
          <w:rFonts w:ascii="Century Gothic" w:hAnsi="Century Gothic" w:cs="Arial"/>
          <w:sz w:val="20"/>
          <w:szCs w:val="20"/>
        </w:rPr>
        <w:t>na wysokości co najmniej 1m nad poziomem podłogi lub ziemi (podczas pracy na</w:t>
      </w:r>
      <w:r w:rsidR="00912D0F" w:rsidRPr="00A61DBA">
        <w:rPr>
          <w:rFonts w:ascii="Century Gothic" w:hAnsi="Century Gothic" w:cs="Arial"/>
          <w:sz w:val="20"/>
          <w:szCs w:val="20"/>
        </w:rPr>
        <w:t> </w:t>
      </w:r>
      <w:r w:rsidRPr="00A61DBA">
        <w:rPr>
          <w:rFonts w:ascii="Century Gothic" w:hAnsi="Century Gothic" w:cs="Arial"/>
          <w:sz w:val="20"/>
          <w:szCs w:val="20"/>
        </w:rPr>
        <w:t>rusztowaniach lub drabinach),</w:t>
      </w:r>
    </w:p>
    <w:p w14:paraId="7BF27529" w14:textId="77777777" w:rsidR="00754335" w:rsidRPr="00A61DBA" w:rsidRDefault="00754335" w:rsidP="00912864">
      <w:pPr>
        <w:numPr>
          <w:ilvl w:val="0"/>
          <w:numId w:val="30"/>
        </w:numPr>
        <w:spacing w:after="0" w:line="276" w:lineRule="auto"/>
        <w:ind w:left="426" w:hanging="426"/>
        <w:jc w:val="both"/>
        <w:rPr>
          <w:rFonts w:ascii="Century Gothic" w:hAnsi="Century Gothic" w:cs="Arial"/>
          <w:sz w:val="20"/>
          <w:szCs w:val="20"/>
        </w:rPr>
      </w:pPr>
      <w:r w:rsidRPr="00A61DBA">
        <w:rPr>
          <w:rFonts w:ascii="Century Gothic" w:hAnsi="Century Gothic" w:cs="Arial"/>
          <w:sz w:val="20"/>
          <w:szCs w:val="20"/>
        </w:rPr>
        <w:t>porażenie prądem (przy uszkodzeniu mechanicznym przewodów lub postępowaniu pracownika niezgodnym z zasadami BHP),</w:t>
      </w:r>
    </w:p>
    <w:p w14:paraId="1F8592F4" w14:textId="016F2053" w:rsidR="00754335" w:rsidRPr="00A61DBA" w:rsidRDefault="00754335" w:rsidP="00912864">
      <w:pPr>
        <w:numPr>
          <w:ilvl w:val="0"/>
          <w:numId w:val="30"/>
        </w:numPr>
        <w:spacing w:after="0" w:line="276" w:lineRule="auto"/>
        <w:ind w:left="426" w:hanging="426"/>
        <w:jc w:val="both"/>
        <w:rPr>
          <w:rFonts w:ascii="Century Gothic" w:hAnsi="Century Gothic" w:cs="Arial"/>
          <w:sz w:val="20"/>
          <w:szCs w:val="20"/>
        </w:rPr>
      </w:pPr>
      <w:r w:rsidRPr="00A61DBA">
        <w:rPr>
          <w:rFonts w:ascii="Century Gothic" w:hAnsi="Century Gothic" w:cs="Arial"/>
          <w:sz w:val="20"/>
          <w:szCs w:val="20"/>
        </w:rPr>
        <w:t>uderzenie postronnej osoby spadającym przedmiotem (podczas prac na wysokości)</w:t>
      </w:r>
      <w:r w:rsidR="00912864">
        <w:rPr>
          <w:rFonts w:ascii="Century Gothic" w:hAnsi="Century Gothic" w:cs="Arial"/>
          <w:sz w:val="20"/>
          <w:szCs w:val="20"/>
        </w:rPr>
        <w:t>,</w:t>
      </w:r>
    </w:p>
    <w:p w14:paraId="62636FD5" w14:textId="3B9D6F0A" w:rsidR="00754335" w:rsidRPr="00A61DBA" w:rsidRDefault="00754335" w:rsidP="00912864">
      <w:pPr>
        <w:numPr>
          <w:ilvl w:val="0"/>
          <w:numId w:val="30"/>
        </w:numPr>
        <w:spacing w:after="0" w:line="276" w:lineRule="auto"/>
        <w:ind w:left="426" w:hanging="426"/>
        <w:jc w:val="both"/>
        <w:rPr>
          <w:rFonts w:ascii="Century Gothic" w:hAnsi="Century Gothic" w:cs="Arial"/>
          <w:sz w:val="20"/>
          <w:szCs w:val="20"/>
        </w:rPr>
      </w:pPr>
      <w:r w:rsidRPr="00A61DBA">
        <w:rPr>
          <w:rFonts w:ascii="Century Gothic" w:hAnsi="Century Gothic" w:cs="Arial"/>
          <w:sz w:val="20"/>
          <w:szCs w:val="20"/>
        </w:rPr>
        <w:t>potrącenia lub przygniecenia pracownika przez przenoszone lub przewożone ładunki (transport dźwigiem materiałów itp.)</w:t>
      </w:r>
      <w:r w:rsidR="00912864">
        <w:rPr>
          <w:rFonts w:ascii="Century Gothic" w:hAnsi="Century Gothic" w:cs="Arial"/>
          <w:sz w:val="20"/>
          <w:szCs w:val="20"/>
        </w:rPr>
        <w:t>.</w:t>
      </w:r>
    </w:p>
    <w:p w14:paraId="1BC62C60" w14:textId="69DD77F6" w:rsidR="00754335" w:rsidRPr="00A61DBA" w:rsidRDefault="00754335" w:rsidP="00384413">
      <w:pPr>
        <w:spacing w:line="276" w:lineRule="auto"/>
        <w:jc w:val="both"/>
        <w:rPr>
          <w:rFonts w:ascii="Century Gothic" w:hAnsi="Century Gothic" w:cs="Arial"/>
          <w:sz w:val="20"/>
          <w:szCs w:val="20"/>
        </w:rPr>
      </w:pPr>
      <w:r w:rsidRPr="00A61DBA">
        <w:rPr>
          <w:rFonts w:ascii="Century Gothic" w:hAnsi="Century Gothic" w:cs="Arial"/>
          <w:sz w:val="20"/>
          <w:szCs w:val="20"/>
        </w:rPr>
        <w:t>Teren budowy lub robót powinien być skutecznie zabezpieczony przed osobami postronnymi. Strefa oddziaływania projektowanego obiektu</w:t>
      </w:r>
      <w:r w:rsidR="00BE6D29" w:rsidRPr="00A61DBA">
        <w:rPr>
          <w:rFonts w:ascii="Century Gothic" w:hAnsi="Century Gothic" w:cs="Arial"/>
          <w:sz w:val="20"/>
          <w:szCs w:val="20"/>
        </w:rPr>
        <w:t xml:space="preserve"> dotyczy budynku mieszkalnego</w:t>
      </w:r>
      <w:r w:rsidR="000D65F4" w:rsidRPr="00A61DBA">
        <w:rPr>
          <w:rFonts w:ascii="Century Gothic" w:hAnsi="Century Gothic" w:cs="Arial"/>
          <w:sz w:val="20"/>
          <w:szCs w:val="20"/>
        </w:rPr>
        <w:t xml:space="preserve"> </w:t>
      </w:r>
      <w:r w:rsidR="00750ACB" w:rsidRPr="00A61DBA">
        <w:rPr>
          <w:rFonts w:ascii="Century Gothic" w:hAnsi="Century Gothic" w:cs="Arial"/>
          <w:sz w:val="20"/>
          <w:szCs w:val="20"/>
        </w:rPr>
        <w:t>na</w:t>
      </w:r>
      <w:r w:rsidR="00912D0F" w:rsidRPr="00A61DBA">
        <w:rPr>
          <w:rFonts w:ascii="Century Gothic" w:hAnsi="Century Gothic" w:cs="Arial"/>
          <w:sz w:val="20"/>
          <w:szCs w:val="20"/>
        </w:rPr>
        <w:t xml:space="preserve"> </w:t>
      </w:r>
      <w:r w:rsidR="00A30E38" w:rsidRPr="00A61DBA">
        <w:rPr>
          <w:rFonts w:ascii="Century Gothic" w:hAnsi="Century Gothic" w:cs="Arial"/>
          <w:sz w:val="20"/>
          <w:szCs w:val="20"/>
        </w:rPr>
        <w:t xml:space="preserve">terenie </w:t>
      </w:r>
      <w:r w:rsidR="005F43E6" w:rsidRPr="00A61DBA">
        <w:rPr>
          <w:rFonts w:ascii="Century Gothic" w:hAnsi="Century Gothic" w:cs="Arial"/>
          <w:sz w:val="20"/>
          <w:szCs w:val="20"/>
        </w:rPr>
        <w:t xml:space="preserve">Gminy </w:t>
      </w:r>
      <w:r w:rsidR="00912864">
        <w:rPr>
          <w:rFonts w:ascii="Century Gothic" w:hAnsi="Century Gothic" w:cs="Arial"/>
          <w:sz w:val="20"/>
          <w:szCs w:val="20"/>
        </w:rPr>
        <w:t>objętej projektem</w:t>
      </w:r>
      <w:r w:rsidRPr="00A61DBA">
        <w:rPr>
          <w:rFonts w:ascii="Century Gothic" w:hAnsi="Century Gothic" w:cs="Arial"/>
          <w:sz w:val="20"/>
          <w:szCs w:val="20"/>
        </w:rPr>
        <w:t>, dla którego projektuje się instalację.</w:t>
      </w:r>
    </w:p>
    <w:p w14:paraId="32C7E737" w14:textId="4A964A31" w:rsidR="00912864" w:rsidRPr="00912864" w:rsidRDefault="00754335" w:rsidP="00912864">
      <w:pPr>
        <w:pStyle w:val="Nagwek2"/>
        <w:numPr>
          <w:ilvl w:val="1"/>
          <w:numId w:val="28"/>
        </w:numPr>
        <w:ind w:left="709" w:hanging="709"/>
        <w:rPr>
          <w:rFonts w:ascii="Century Gothic" w:hAnsi="Century Gothic"/>
          <w:color w:val="auto"/>
          <w:sz w:val="22"/>
          <w:szCs w:val="22"/>
        </w:rPr>
      </w:pPr>
      <w:bookmarkStart w:id="66" w:name="_Toc342295859"/>
      <w:bookmarkStart w:id="67" w:name="_Toc344980224"/>
      <w:bookmarkStart w:id="68" w:name="_Toc344981588"/>
      <w:bookmarkStart w:id="69" w:name="_Toc344983183"/>
      <w:bookmarkStart w:id="70" w:name="_Toc345862155"/>
      <w:bookmarkStart w:id="71" w:name="_Toc349111243"/>
      <w:bookmarkStart w:id="72" w:name="_Toc349113639"/>
      <w:bookmarkStart w:id="73" w:name="_Toc349150381"/>
      <w:bookmarkStart w:id="74" w:name="_Toc402977585"/>
      <w:bookmarkStart w:id="75" w:name="_Toc423072867"/>
      <w:bookmarkStart w:id="76" w:name="_Toc18400377"/>
      <w:bookmarkEnd w:id="65"/>
      <w:r w:rsidRPr="00912864">
        <w:rPr>
          <w:rFonts w:ascii="Century Gothic" w:hAnsi="Century Gothic"/>
          <w:color w:val="auto"/>
          <w:sz w:val="22"/>
          <w:szCs w:val="22"/>
        </w:rPr>
        <w:t>Sposoby prowadzenia instruktażu pracowników przed przystąpieniem do realizacji robót.</w:t>
      </w:r>
      <w:bookmarkStart w:id="77" w:name="_Toc190430654"/>
      <w:bookmarkEnd w:id="66"/>
      <w:bookmarkEnd w:id="67"/>
      <w:bookmarkEnd w:id="68"/>
      <w:bookmarkEnd w:id="69"/>
      <w:bookmarkEnd w:id="70"/>
      <w:bookmarkEnd w:id="71"/>
      <w:bookmarkEnd w:id="72"/>
      <w:bookmarkEnd w:id="73"/>
      <w:bookmarkEnd w:id="74"/>
      <w:bookmarkEnd w:id="75"/>
      <w:bookmarkEnd w:id="76"/>
    </w:p>
    <w:p w14:paraId="6E042D6E" w14:textId="48CE70BD" w:rsidR="00754335" w:rsidRPr="00912864" w:rsidRDefault="00754335" w:rsidP="00912864">
      <w:pPr>
        <w:spacing w:before="240" w:line="276" w:lineRule="auto"/>
        <w:jc w:val="both"/>
        <w:rPr>
          <w:rFonts w:ascii="Century Gothic" w:hAnsi="Century Gothic" w:cs="Arial"/>
          <w:sz w:val="20"/>
          <w:szCs w:val="20"/>
        </w:rPr>
      </w:pPr>
      <w:r w:rsidRPr="00912864">
        <w:rPr>
          <w:rFonts w:ascii="Century Gothic" w:hAnsi="Century Gothic" w:cs="Arial"/>
          <w:sz w:val="20"/>
          <w:szCs w:val="20"/>
        </w:rPr>
        <w:t>NADZÓR - bezpośredni nadzór nad bezpieczeństwem i higieną pracy na stanowiskach pracy sprawują odpowiednio kierownik budowy oraz mistrz budowlany.</w:t>
      </w:r>
    </w:p>
    <w:p w14:paraId="314FBB3D" w14:textId="54F47322" w:rsidR="00754335" w:rsidRPr="00A61DBA" w:rsidRDefault="00754335" w:rsidP="00384413">
      <w:pPr>
        <w:spacing w:line="276" w:lineRule="auto"/>
        <w:jc w:val="both"/>
        <w:rPr>
          <w:rFonts w:ascii="Century Gothic" w:hAnsi="Century Gothic" w:cs="Arial"/>
          <w:sz w:val="20"/>
          <w:szCs w:val="20"/>
        </w:rPr>
      </w:pPr>
      <w:r w:rsidRPr="00A61DBA">
        <w:rPr>
          <w:rFonts w:ascii="Century Gothic" w:hAnsi="Century Gothic" w:cs="Arial"/>
          <w:sz w:val="20"/>
          <w:szCs w:val="20"/>
        </w:rPr>
        <w:t xml:space="preserve">PRACOWNICY - pracownicy powinni posiadać aktualne badania lekarskie. Wszyscy pracownicy powinni mieć kwalifikacje, przeszkolenie i uprawnienia stosownie do charakteru wykonywanej pracy. Na miejscu budowy powinny być udostępnione pracownikom do stałego korzystania aktualne instrukcje BHP. Pracownicy powinni przejść przeszkolenie ogólne, przeszkolenie z zakresu BHP, </w:t>
      </w:r>
      <w:r w:rsidR="00912864">
        <w:rPr>
          <w:rFonts w:ascii="Century Gothic" w:hAnsi="Century Gothic" w:cs="Arial"/>
          <w:sz w:val="20"/>
          <w:szCs w:val="20"/>
        </w:rPr>
        <w:br/>
      </w:r>
      <w:r w:rsidRPr="00A61DBA">
        <w:rPr>
          <w:rFonts w:ascii="Century Gothic" w:hAnsi="Century Gothic" w:cs="Arial"/>
          <w:sz w:val="20"/>
          <w:szCs w:val="20"/>
        </w:rPr>
        <w:t xml:space="preserve">w szczególności w zakresie zgodnym z Rozporządzeniem Ministra Infrastruktury z dnia 6 lutego 2003 r. „W sprawie bezpieczeństwa i higieny pracy podczas wykonywania robót budowlanych” </w:t>
      </w:r>
      <w:r w:rsidR="00912864">
        <w:rPr>
          <w:rFonts w:ascii="Century Gothic" w:hAnsi="Century Gothic" w:cs="Arial"/>
          <w:sz w:val="20"/>
          <w:szCs w:val="20"/>
        </w:rPr>
        <w:br/>
      </w:r>
      <w:r w:rsidRPr="00A61DBA">
        <w:rPr>
          <w:rFonts w:ascii="Century Gothic" w:hAnsi="Century Gothic" w:cs="Arial"/>
          <w:sz w:val="20"/>
          <w:szCs w:val="20"/>
        </w:rPr>
        <w:t>oraz Obwieszczeniem Ministra Gospodarki, Pracy i</w:t>
      </w:r>
      <w:r w:rsidR="00912D0F" w:rsidRPr="00A61DBA">
        <w:rPr>
          <w:rFonts w:ascii="Century Gothic" w:hAnsi="Century Gothic" w:cs="Arial"/>
          <w:sz w:val="20"/>
          <w:szCs w:val="20"/>
        </w:rPr>
        <w:t> </w:t>
      </w:r>
      <w:r w:rsidRPr="00A61DBA">
        <w:rPr>
          <w:rFonts w:ascii="Century Gothic" w:hAnsi="Century Gothic" w:cs="Arial"/>
          <w:sz w:val="20"/>
          <w:szCs w:val="20"/>
        </w:rPr>
        <w:t xml:space="preserve">Polityki Społecznej z dnia 28 sierpnia 2003r. </w:t>
      </w:r>
      <w:r w:rsidR="00912864">
        <w:rPr>
          <w:rFonts w:ascii="Century Gothic" w:hAnsi="Century Gothic" w:cs="Arial"/>
          <w:sz w:val="20"/>
          <w:szCs w:val="20"/>
        </w:rPr>
        <w:br/>
      </w:r>
      <w:r w:rsidRPr="00A61DBA">
        <w:rPr>
          <w:rFonts w:ascii="Century Gothic" w:hAnsi="Century Gothic" w:cs="Arial"/>
          <w:sz w:val="20"/>
          <w:szCs w:val="20"/>
        </w:rPr>
        <w:t>„W sprawie ogólnych przepisów bezpieczeństwa i higieny pracy”. Pracownicy powinni być przeszkoleni stanowiskowo w zakresie BHP, w tym ze znajomości obsługi urządzeń, z których korzystają, w zakresie postępowania w wypadku powstania zagrożenia, w zakresie stosowania środków ochrony indywidualnej oraz w zakresie wykonywania robot szczególnie niebezpiecznych.</w:t>
      </w:r>
    </w:p>
    <w:p w14:paraId="5ACEEAC0" w14:textId="14A23B3E" w:rsidR="00754335" w:rsidRPr="00A61DBA" w:rsidRDefault="00754335" w:rsidP="00384413">
      <w:pPr>
        <w:spacing w:line="276" w:lineRule="auto"/>
        <w:jc w:val="both"/>
        <w:rPr>
          <w:rFonts w:ascii="Century Gothic" w:hAnsi="Century Gothic" w:cs="Arial"/>
          <w:sz w:val="20"/>
          <w:szCs w:val="20"/>
        </w:rPr>
      </w:pPr>
      <w:r w:rsidRPr="00A61DBA">
        <w:rPr>
          <w:rFonts w:ascii="Century Gothic" w:hAnsi="Century Gothic" w:cs="Arial"/>
          <w:sz w:val="20"/>
          <w:szCs w:val="20"/>
        </w:rPr>
        <w:lastRenderedPageBreak/>
        <w:t xml:space="preserve">WYKONAWCA - wykonawca przed przystąpieniem do wykonywania robot budowlanych </w:t>
      </w:r>
      <w:r w:rsidR="00912864">
        <w:rPr>
          <w:rFonts w:ascii="Century Gothic" w:hAnsi="Century Gothic" w:cs="Arial"/>
          <w:sz w:val="20"/>
          <w:szCs w:val="20"/>
        </w:rPr>
        <w:br/>
      </w:r>
      <w:r w:rsidRPr="00A61DBA">
        <w:rPr>
          <w:rFonts w:ascii="Century Gothic" w:hAnsi="Century Gothic" w:cs="Arial"/>
          <w:sz w:val="20"/>
          <w:szCs w:val="20"/>
        </w:rPr>
        <w:t xml:space="preserve">jest obowiązany opracować instrukcję bezpiecznego ich wykonania i zaznajomić z nią pracowników w zakresie wykonywanych przez nich robót. Instruktaż pracowników powinien obejmować  </w:t>
      </w:r>
      <w:r w:rsidR="00912864">
        <w:rPr>
          <w:rFonts w:ascii="Century Gothic" w:hAnsi="Century Gothic" w:cs="Arial"/>
          <w:sz w:val="20"/>
          <w:szCs w:val="20"/>
        </w:rPr>
        <w:br/>
      </w:r>
      <w:r w:rsidRPr="00A61DBA">
        <w:rPr>
          <w:rFonts w:ascii="Century Gothic" w:hAnsi="Century Gothic" w:cs="Arial"/>
          <w:sz w:val="20"/>
          <w:szCs w:val="20"/>
        </w:rPr>
        <w:t>w szczególności imienny podział pracy, kolejność wykonywania zadań, wymagania bezpieczeństwa i higieny pracy przy poszczególnych czynnościach. W przypadku zaistnienia zagrożenia należy niezwłocznie zaprzestać wykonywania robot i usnąć przyczynę zagrożenia.</w:t>
      </w:r>
    </w:p>
    <w:p w14:paraId="4F10AE8D" w14:textId="5D081BFC" w:rsidR="00754335" w:rsidRPr="00912864" w:rsidRDefault="00754335" w:rsidP="00912864">
      <w:pPr>
        <w:pStyle w:val="Akapitzlist"/>
        <w:numPr>
          <w:ilvl w:val="1"/>
          <w:numId w:val="28"/>
        </w:numPr>
        <w:spacing w:before="240" w:line="276" w:lineRule="auto"/>
        <w:ind w:left="709" w:hanging="709"/>
        <w:jc w:val="both"/>
        <w:rPr>
          <w:rFonts w:ascii="Century Gothic" w:hAnsi="Century Gothic" w:cs="Arial"/>
        </w:rPr>
      </w:pPr>
      <w:bookmarkStart w:id="78" w:name="_Toc190430659"/>
      <w:bookmarkStart w:id="79" w:name="_Toc342295860"/>
      <w:bookmarkStart w:id="80" w:name="_Toc344980225"/>
      <w:bookmarkStart w:id="81" w:name="_Toc344981589"/>
      <w:bookmarkStart w:id="82" w:name="_Toc344983184"/>
      <w:bookmarkStart w:id="83" w:name="_Toc345862156"/>
      <w:bookmarkStart w:id="84" w:name="_Toc349111244"/>
      <w:bookmarkStart w:id="85" w:name="_Toc349113640"/>
      <w:bookmarkStart w:id="86" w:name="_Toc349150382"/>
      <w:bookmarkStart w:id="87" w:name="_Toc402977586"/>
      <w:bookmarkStart w:id="88" w:name="_Toc423072868"/>
      <w:bookmarkStart w:id="89" w:name="_Toc18400378"/>
      <w:bookmarkEnd w:id="77"/>
      <w:r w:rsidRPr="00912864">
        <w:rPr>
          <w:rStyle w:val="Nagwek2Znak"/>
          <w:rFonts w:ascii="Century Gothic" w:hAnsi="Century Gothic"/>
          <w:color w:val="auto"/>
          <w:sz w:val="22"/>
          <w:szCs w:val="22"/>
        </w:rPr>
        <w:t>Środki techniczne i organizacyjne zapobiegające niebezpieczeństwom wynikającym z</w:t>
      </w:r>
      <w:r w:rsidR="00912D0F" w:rsidRPr="00912864">
        <w:rPr>
          <w:rStyle w:val="Nagwek2Znak"/>
          <w:rFonts w:ascii="Century Gothic" w:hAnsi="Century Gothic"/>
          <w:color w:val="auto"/>
          <w:sz w:val="22"/>
          <w:szCs w:val="22"/>
        </w:rPr>
        <w:t> </w:t>
      </w:r>
      <w:r w:rsidRPr="00912864">
        <w:rPr>
          <w:rStyle w:val="Nagwek2Znak"/>
          <w:rFonts w:ascii="Century Gothic" w:hAnsi="Century Gothic"/>
          <w:color w:val="auto"/>
          <w:sz w:val="22"/>
          <w:szCs w:val="22"/>
        </w:rPr>
        <w:t xml:space="preserve">wykonywania robót budowlanych w strefach szczególnego zagrożenia zdrowia </w:t>
      </w:r>
      <w:r w:rsidR="003E2865">
        <w:rPr>
          <w:rStyle w:val="Nagwek2Znak"/>
          <w:rFonts w:ascii="Century Gothic" w:hAnsi="Century Gothic"/>
          <w:color w:val="auto"/>
          <w:sz w:val="22"/>
          <w:szCs w:val="22"/>
        </w:rPr>
        <w:br/>
      </w:r>
      <w:r w:rsidRPr="00912864">
        <w:rPr>
          <w:rStyle w:val="Nagwek2Znak"/>
          <w:rFonts w:ascii="Century Gothic" w:hAnsi="Century Gothic"/>
          <w:color w:val="auto"/>
          <w:sz w:val="22"/>
          <w:szCs w:val="22"/>
        </w:rPr>
        <w:t>lub ich sąsiedztwie, w tym zapewniające bezpieczną i sprawną komunikację umożliwiającą szybką ewakuację na wypadek pożaru, awarii i innych zagrożeń.</w:t>
      </w:r>
      <w:bookmarkEnd w:id="78"/>
      <w:bookmarkEnd w:id="79"/>
      <w:bookmarkEnd w:id="80"/>
      <w:bookmarkEnd w:id="81"/>
      <w:bookmarkEnd w:id="82"/>
      <w:bookmarkEnd w:id="83"/>
      <w:bookmarkEnd w:id="84"/>
      <w:bookmarkEnd w:id="85"/>
      <w:bookmarkEnd w:id="86"/>
      <w:bookmarkEnd w:id="87"/>
      <w:bookmarkEnd w:id="88"/>
      <w:bookmarkEnd w:id="89"/>
    </w:p>
    <w:p w14:paraId="4E053927" w14:textId="77777777" w:rsidR="00754335" w:rsidRPr="00A61DBA" w:rsidRDefault="00754335" w:rsidP="00912864">
      <w:pPr>
        <w:spacing w:before="240" w:after="0" w:line="276" w:lineRule="auto"/>
        <w:jc w:val="both"/>
        <w:rPr>
          <w:rFonts w:ascii="Century Gothic" w:hAnsi="Century Gothic" w:cs="Arial"/>
          <w:sz w:val="20"/>
          <w:szCs w:val="20"/>
        </w:rPr>
      </w:pPr>
      <w:r w:rsidRPr="00A61DBA">
        <w:rPr>
          <w:rFonts w:ascii="Century Gothic" w:hAnsi="Century Gothic" w:cs="Arial"/>
          <w:sz w:val="20"/>
          <w:szCs w:val="20"/>
        </w:rPr>
        <w:t>Wszystkie roboty należy prowadzić pod nadzorem i zgodnie z: Rozporządzeniem Ministra Infrastruktury z dnia 6 lutego 2003 r. „W sprawie bezpieczeństwa i higieny pracy podczas wykonywania robot budowlanych”, Obwieszczeniem Ministra Gospodarki, Pracy i Polityki Społecznej z dnia 28 sierpnia 2003 r. „W sprawie ogólnych przepisów bezpieczeństwa i</w:t>
      </w:r>
      <w:r w:rsidR="00912D0F" w:rsidRPr="00A61DBA">
        <w:rPr>
          <w:rFonts w:ascii="Century Gothic" w:hAnsi="Century Gothic" w:cs="Arial"/>
          <w:sz w:val="20"/>
          <w:szCs w:val="20"/>
        </w:rPr>
        <w:t> </w:t>
      </w:r>
      <w:r w:rsidRPr="00A61DBA">
        <w:rPr>
          <w:rFonts w:ascii="Century Gothic" w:hAnsi="Century Gothic" w:cs="Arial"/>
          <w:sz w:val="20"/>
          <w:szCs w:val="20"/>
        </w:rPr>
        <w:t>higieny pracy”, ustawą z dnia 26 czerwca 1974 r. „Kodeks Pracy” ze zmianami w</w:t>
      </w:r>
      <w:r w:rsidR="00912D0F" w:rsidRPr="00A61DBA">
        <w:rPr>
          <w:rFonts w:ascii="Century Gothic" w:hAnsi="Century Gothic" w:cs="Arial"/>
          <w:sz w:val="20"/>
          <w:szCs w:val="20"/>
        </w:rPr>
        <w:t> </w:t>
      </w:r>
      <w:r w:rsidRPr="00A61DBA">
        <w:rPr>
          <w:rFonts w:ascii="Century Gothic" w:hAnsi="Century Gothic" w:cs="Arial"/>
          <w:sz w:val="20"/>
          <w:szCs w:val="20"/>
        </w:rPr>
        <w:t>szczególności:</w:t>
      </w:r>
    </w:p>
    <w:p w14:paraId="396E7685" w14:textId="77777777" w:rsidR="00754335" w:rsidRPr="00A61DBA" w:rsidRDefault="00754335" w:rsidP="00912864">
      <w:pPr>
        <w:numPr>
          <w:ilvl w:val="0"/>
          <w:numId w:val="33"/>
        </w:numPr>
        <w:spacing w:after="0" w:line="276" w:lineRule="auto"/>
        <w:ind w:left="426" w:hanging="426"/>
        <w:jc w:val="both"/>
        <w:rPr>
          <w:rFonts w:ascii="Century Gothic" w:hAnsi="Century Gothic" w:cs="Arial"/>
          <w:sz w:val="20"/>
          <w:szCs w:val="20"/>
        </w:rPr>
      </w:pPr>
      <w:r w:rsidRPr="00A61DBA">
        <w:rPr>
          <w:rFonts w:ascii="Century Gothic" w:hAnsi="Century Gothic" w:cs="Arial"/>
          <w:sz w:val="20"/>
          <w:szCs w:val="20"/>
        </w:rPr>
        <w:t>miejsce budowy powinno być wyposażone w sprzęt przeciwpożarowy, zgodnie z</w:t>
      </w:r>
      <w:r w:rsidR="00912D0F" w:rsidRPr="00A61DBA">
        <w:rPr>
          <w:rFonts w:ascii="Century Gothic" w:hAnsi="Century Gothic" w:cs="Arial"/>
          <w:sz w:val="20"/>
          <w:szCs w:val="20"/>
        </w:rPr>
        <w:t> </w:t>
      </w:r>
      <w:r w:rsidRPr="00A61DBA">
        <w:rPr>
          <w:rFonts w:ascii="Century Gothic" w:hAnsi="Century Gothic" w:cs="Arial"/>
          <w:sz w:val="20"/>
          <w:szCs w:val="20"/>
        </w:rPr>
        <w:t>przepisami,</w:t>
      </w:r>
    </w:p>
    <w:p w14:paraId="5DC58EA0" w14:textId="77777777" w:rsidR="00754335" w:rsidRPr="00A61DBA" w:rsidRDefault="00754335" w:rsidP="00912864">
      <w:pPr>
        <w:numPr>
          <w:ilvl w:val="0"/>
          <w:numId w:val="33"/>
        </w:numPr>
        <w:spacing w:line="276" w:lineRule="auto"/>
        <w:ind w:left="426" w:hanging="426"/>
        <w:jc w:val="both"/>
        <w:rPr>
          <w:rFonts w:ascii="Century Gothic" w:hAnsi="Century Gothic" w:cs="Arial"/>
          <w:sz w:val="20"/>
          <w:szCs w:val="20"/>
        </w:rPr>
      </w:pPr>
      <w:r w:rsidRPr="00A61DBA">
        <w:rPr>
          <w:rFonts w:ascii="Century Gothic" w:hAnsi="Century Gothic" w:cs="Arial"/>
          <w:sz w:val="20"/>
          <w:szCs w:val="20"/>
        </w:rPr>
        <w:t>składowanie urządzeń i materiałów powinno odbywać się w sposób nieutrudniający ewakuacji w przypadku wystąpienia zagrożenia.</w:t>
      </w:r>
    </w:p>
    <w:p w14:paraId="7EFD86CF" w14:textId="33EC16D5" w:rsidR="00754335" w:rsidRPr="00A61DBA" w:rsidRDefault="00754335" w:rsidP="00384413">
      <w:pPr>
        <w:spacing w:line="276" w:lineRule="auto"/>
        <w:jc w:val="both"/>
        <w:rPr>
          <w:rFonts w:ascii="Century Gothic" w:hAnsi="Century Gothic" w:cs="Arial"/>
          <w:sz w:val="20"/>
          <w:szCs w:val="20"/>
        </w:rPr>
      </w:pPr>
      <w:r w:rsidRPr="00A61DBA">
        <w:rPr>
          <w:rFonts w:ascii="Century Gothic" w:hAnsi="Century Gothic" w:cs="Arial"/>
          <w:sz w:val="20"/>
          <w:szCs w:val="20"/>
        </w:rPr>
        <w:t>Należy wydzielić, oznaczyć i zabezpieczyć strefy niebezpieczne, miejsca niebezpieczne, w</w:t>
      </w:r>
      <w:r w:rsidR="00912D0F" w:rsidRPr="00A61DBA">
        <w:rPr>
          <w:rFonts w:ascii="Century Gothic" w:hAnsi="Century Gothic" w:cs="Arial"/>
          <w:sz w:val="20"/>
          <w:szCs w:val="20"/>
        </w:rPr>
        <w:t> </w:t>
      </w:r>
      <w:r w:rsidRPr="00A61DBA">
        <w:rPr>
          <w:rFonts w:ascii="Century Gothic" w:hAnsi="Century Gothic" w:cs="Arial"/>
          <w:sz w:val="20"/>
          <w:szCs w:val="20"/>
        </w:rPr>
        <w:t xml:space="preserve">których występuje zagrożenie dla pracowników, powinny być oznakowane widocznymi barwami lub znakami bezpieczeństwa zgodnie z wymaganiami. Na terenie budowy należy przewidzieć miejsce </w:t>
      </w:r>
      <w:r w:rsidR="00912864">
        <w:rPr>
          <w:rFonts w:ascii="Century Gothic" w:hAnsi="Century Gothic" w:cs="Arial"/>
          <w:sz w:val="20"/>
          <w:szCs w:val="20"/>
        </w:rPr>
        <w:br/>
      </w:r>
      <w:r w:rsidRPr="00A61DBA">
        <w:rPr>
          <w:rFonts w:ascii="Century Gothic" w:hAnsi="Century Gothic" w:cs="Arial"/>
          <w:sz w:val="20"/>
          <w:szCs w:val="20"/>
        </w:rPr>
        <w:t>do przechowywania apteczki i sprzętu medycznego pierwszej pomocy. Na terenie budowy powinna znajdować się dokumentacja projektowa.</w:t>
      </w:r>
    </w:p>
    <w:p w14:paraId="5F29A89C" w14:textId="77777777" w:rsidR="00754335" w:rsidRPr="00A61DBA" w:rsidRDefault="00754335" w:rsidP="00912864">
      <w:pPr>
        <w:spacing w:after="0" w:line="276" w:lineRule="auto"/>
        <w:jc w:val="both"/>
        <w:rPr>
          <w:rFonts w:ascii="Century Gothic" w:hAnsi="Century Gothic" w:cs="Arial"/>
          <w:sz w:val="20"/>
          <w:szCs w:val="20"/>
        </w:rPr>
      </w:pPr>
      <w:r w:rsidRPr="00A61DBA">
        <w:rPr>
          <w:rFonts w:ascii="Century Gothic" w:hAnsi="Century Gothic" w:cs="Arial"/>
          <w:sz w:val="20"/>
          <w:szCs w:val="20"/>
        </w:rPr>
        <w:t>ŚRODKI OCHRONY INDYWIDUALNEJ I ZBIOROWEJ</w:t>
      </w:r>
    </w:p>
    <w:p w14:paraId="5C365AC9" w14:textId="1D4BEB92" w:rsidR="00754335" w:rsidRPr="00A61DBA" w:rsidRDefault="00754335" w:rsidP="00384413">
      <w:pPr>
        <w:spacing w:line="276" w:lineRule="auto"/>
        <w:jc w:val="both"/>
        <w:rPr>
          <w:rFonts w:ascii="Century Gothic" w:hAnsi="Century Gothic" w:cs="Arial"/>
          <w:sz w:val="20"/>
          <w:szCs w:val="20"/>
        </w:rPr>
      </w:pPr>
      <w:r w:rsidRPr="00A61DBA">
        <w:rPr>
          <w:rFonts w:ascii="Century Gothic" w:hAnsi="Century Gothic" w:cs="Arial"/>
          <w:sz w:val="20"/>
          <w:szCs w:val="20"/>
        </w:rPr>
        <w:t>Przy wykonywaniu robót tego wymagających pracownicy powinni korzystać ze</w:t>
      </w:r>
      <w:r w:rsidR="00912D0F" w:rsidRPr="00A61DBA">
        <w:rPr>
          <w:rFonts w:ascii="Century Gothic" w:hAnsi="Century Gothic" w:cs="Arial"/>
          <w:sz w:val="20"/>
          <w:szCs w:val="20"/>
        </w:rPr>
        <w:t> </w:t>
      </w:r>
      <w:r w:rsidRPr="00A61DBA">
        <w:rPr>
          <w:rFonts w:ascii="Century Gothic" w:hAnsi="Century Gothic" w:cs="Arial"/>
          <w:sz w:val="20"/>
          <w:szCs w:val="20"/>
        </w:rPr>
        <w:t>specjalistycznych środków ochrony indywidualnej. Stosowanie niezbędnych środków ochrony indywidualnej obowiązuje wszystkie osoby przebywające na terenie budowy. Szczegółowe zasady stosowania środków ochrony indywidualnej, omówione są w</w:t>
      </w:r>
      <w:r w:rsidR="00912D0F" w:rsidRPr="00A61DBA">
        <w:rPr>
          <w:rFonts w:ascii="Century Gothic" w:hAnsi="Century Gothic" w:cs="Arial"/>
          <w:sz w:val="20"/>
          <w:szCs w:val="20"/>
        </w:rPr>
        <w:t> </w:t>
      </w:r>
      <w:r w:rsidRPr="00A61DBA">
        <w:rPr>
          <w:rFonts w:ascii="Century Gothic" w:hAnsi="Century Gothic" w:cs="Arial"/>
          <w:sz w:val="20"/>
          <w:szCs w:val="20"/>
        </w:rPr>
        <w:t xml:space="preserve">obwieszczeniu Ministra Gospodarki, Pracy i Polityki Socjalnej „W sprawie ogólnych przepisów bezpieczeństwa i higieny pracy.” Środki ochrony zbiorowej należy stosować zgodnie z przepisami, do zabezpieczeń stanowisk na wysokości przed upadkiem </w:t>
      </w:r>
      <w:r w:rsidR="00912864">
        <w:rPr>
          <w:rFonts w:ascii="Century Gothic" w:hAnsi="Century Gothic" w:cs="Arial"/>
          <w:sz w:val="20"/>
          <w:szCs w:val="20"/>
        </w:rPr>
        <w:br/>
      </w:r>
      <w:r w:rsidRPr="00A61DBA">
        <w:rPr>
          <w:rFonts w:ascii="Century Gothic" w:hAnsi="Century Gothic" w:cs="Arial"/>
          <w:sz w:val="20"/>
          <w:szCs w:val="20"/>
        </w:rPr>
        <w:t>z wysokości, w szczególności balustrady, siatki ochronne i siatki bezpieczeństwa.</w:t>
      </w:r>
    </w:p>
    <w:p w14:paraId="2C45C35D" w14:textId="77777777" w:rsidR="00754335" w:rsidRPr="00A61DBA" w:rsidRDefault="00754335" w:rsidP="00912864">
      <w:pPr>
        <w:spacing w:after="0" w:line="276" w:lineRule="auto"/>
        <w:rPr>
          <w:rFonts w:ascii="Century Gothic" w:hAnsi="Century Gothic" w:cs="Arial"/>
          <w:sz w:val="20"/>
          <w:szCs w:val="20"/>
        </w:rPr>
      </w:pPr>
      <w:r w:rsidRPr="00A61DBA">
        <w:rPr>
          <w:rFonts w:ascii="Century Gothic" w:hAnsi="Century Gothic" w:cs="Arial"/>
          <w:sz w:val="20"/>
          <w:szCs w:val="20"/>
        </w:rPr>
        <w:t>PRZYGOTOWANIE TERENU BUDOWY.</w:t>
      </w:r>
    </w:p>
    <w:p w14:paraId="0B64814F" w14:textId="77777777" w:rsidR="00754335" w:rsidRPr="00A61DBA" w:rsidRDefault="00754335" w:rsidP="00384413">
      <w:pPr>
        <w:spacing w:line="276" w:lineRule="auto"/>
        <w:rPr>
          <w:rFonts w:ascii="Century Gothic" w:hAnsi="Century Gothic" w:cs="Arial"/>
          <w:sz w:val="20"/>
          <w:szCs w:val="20"/>
        </w:rPr>
      </w:pPr>
      <w:r w:rsidRPr="00A61DBA">
        <w:rPr>
          <w:rFonts w:ascii="Century Gothic" w:hAnsi="Century Gothic" w:cs="Arial"/>
          <w:sz w:val="20"/>
          <w:szCs w:val="20"/>
        </w:rPr>
        <w:t>Należy wykonać przed rozpoczęciem robot w zakresie:</w:t>
      </w:r>
    </w:p>
    <w:p w14:paraId="29C161DB" w14:textId="0962D257" w:rsidR="00754335" w:rsidRPr="00912864" w:rsidRDefault="00754335" w:rsidP="00912864">
      <w:pPr>
        <w:pStyle w:val="Akapitzlist"/>
        <w:numPr>
          <w:ilvl w:val="1"/>
          <w:numId w:val="7"/>
        </w:numPr>
        <w:spacing w:line="276" w:lineRule="auto"/>
        <w:ind w:left="426" w:hanging="426"/>
        <w:rPr>
          <w:rFonts w:ascii="Century Gothic" w:hAnsi="Century Gothic" w:cs="Arial"/>
          <w:sz w:val="20"/>
          <w:szCs w:val="20"/>
        </w:rPr>
      </w:pPr>
      <w:r w:rsidRPr="00912864">
        <w:rPr>
          <w:rFonts w:ascii="Century Gothic" w:hAnsi="Century Gothic" w:cs="Arial"/>
          <w:sz w:val="20"/>
          <w:szCs w:val="20"/>
        </w:rPr>
        <w:t>Ogrodzenie terenu i wyznaczenia stref niebezpiecznych.</w:t>
      </w:r>
    </w:p>
    <w:p w14:paraId="7AD3E433" w14:textId="754FCCAE" w:rsidR="00754335" w:rsidRPr="00912864" w:rsidRDefault="00754335" w:rsidP="00912864">
      <w:pPr>
        <w:pStyle w:val="Akapitzlist"/>
        <w:numPr>
          <w:ilvl w:val="1"/>
          <w:numId w:val="7"/>
        </w:numPr>
        <w:spacing w:line="276" w:lineRule="auto"/>
        <w:ind w:left="426" w:hanging="426"/>
        <w:rPr>
          <w:rFonts w:ascii="Century Gothic" w:hAnsi="Century Gothic" w:cs="Arial"/>
          <w:sz w:val="20"/>
          <w:szCs w:val="20"/>
        </w:rPr>
      </w:pPr>
      <w:r w:rsidRPr="00912864">
        <w:rPr>
          <w:rFonts w:ascii="Century Gothic" w:hAnsi="Century Gothic" w:cs="Arial"/>
          <w:sz w:val="20"/>
          <w:szCs w:val="20"/>
        </w:rPr>
        <w:t>Wykonania wyjść i przejść dla pieszych.</w:t>
      </w:r>
    </w:p>
    <w:p w14:paraId="2DE669F8" w14:textId="33333DD3" w:rsidR="00754335" w:rsidRPr="00912864" w:rsidRDefault="00754335" w:rsidP="00912864">
      <w:pPr>
        <w:pStyle w:val="Akapitzlist"/>
        <w:numPr>
          <w:ilvl w:val="1"/>
          <w:numId w:val="7"/>
        </w:numPr>
        <w:spacing w:line="276" w:lineRule="auto"/>
        <w:ind w:left="426" w:hanging="426"/>
        <w:rPr>
          <w:rFonts w:ascii="Century Gothic" w:hAnsi="Century Gothic" w:cs="Arial"/>
          <w:sz w:val="20"/>
          <w:szCs w:val="20"/>
        </w:rPr>
      </w:pPr>
      <w:r w:rsidRPr="00912864">
        <w:rPr>
          <w:rFonts w:ascii="Century Gothic" w:hAnsi="Century Gothic" w:cs="Arial"/>
          <w:sz w:val="20"/>
          <w:szCs w:val="20"/>
        </w:rPr>
        <w:t>Doprowadzenie energii elektrycznej.</w:t>
      </w:r>
    </w:p>
    <w:p w14:paraId="7B7C293B" w14:textId="73937F08" w:rsidR="00754335" w:rsidRPr="00912864" w:rsidRDefault="00754335" w:rsidP="00912864">
      <w:pPr>
        <w:pStyle w:val="Akapitzlist"/>
        <w:numPr>
          <w:ilvl w:val="1"/>
          <w:numId w:val="7"/>
        </w:numPr>
        <w:spacing w:line="276" w:lineRule="auto"/>
        <w:ind w:left="426" w:hanging="426"/>
        <w:rPr>
          <w:rFonts w:ascii="Century Gothic" w:hAnsi="Century Gothic" w:cs="Arial"/>
          <w:sz w:val="20"/>
          <w:szCs w:val="20"/>
        </w:rPr>
      </w:pPr>
      <w:r w:rsidRPr="00912864">
        <w:rPr>
          <w:rFonts w:ascii="Century Gothic" w:hAnsi="Century Gothic" w:cs="Arial"/>
          <w:sz w:val="20"/>
          <w:szCs w:val="20"/>
        </w:rPr>
        <w:t>Urządzenia pomieszczeń sanitarno</w:t>
      </w:r>
      <w:r w:rsidR="00912D0F" w:rsidRPr="00912864">
        <w:rPr>
          <w:rFonts w:ascii="Century Gothic" w:hAnsi="Century Gothic" w:cs="Arial"/>
          <w:sz w:val="20"/>
          <w:szCs w:val="20"/>
        </w:rPr>
        <w:t>-</w:t>
      </w:r>
      <w:r w:rsidRPr="00912864">
        <w:rPr>
          <w:rFonts w:ascii="Century Gothic" w:hAnsi="Century Gothic" w:cs="Arial"/>
          <w:sz w:val="20"/>
          <w:szCs w:val="20"/>
        </w:rPr>
        <w:t>higienicznych.</w:t>
      </w:r>
    </w:p>
    <w:p w14:paraId="6546A9FA" w14:textId="53053C8E" w:rsidR="00754335" w:rsidRPr="00912864" w:rsidRDefault="00754335" w:rsidP="00912864">
      <w:pPr>
        <w:pStyle w:val="Akapitzlist"/>
        <w:numPr>
          <w:ilvl w:val="1"/>
          <w:numId w:val="7"/>
        </w:numPr>
        <w:spacing w:line="276" w:lineRule="auto"/>
        <w:ind w:left="426" w:hanging="426"/>
        <w:rPr>
          <w:rFonts w:ascii="Century Gothic" w:hAnsi="Century Gothic" w:cs="Arial"/>
          <w:sz w:val="20"/>
          <w:szCs w:val="20"/>
        </w:rPr>
      </w:pPr>
      <w:r w:rsidRPr="00912864">
        <w:rPr>
          <w:rFonts w:ascii="Century Gothic" w:hAnsi="Century Gothic" w:cs="Arial"/>
          <w:sz w:val="20"/>
          <w:szCs w:val="20"/>
        </w:rPr>
        <w:t>Zapewnienia oświetlenia naturalnego i sztucznego.</w:t>
      </w:r>
    </w:p>
    <w:p w14:paraId="62F3CB3D" w14:textId="3B67C30E" w:rsidR="00754335" w:rsidRPr="00912864" w:rsidRDefault="00754335" w:rsidP="00912864">
      <w:pPr>
        <w:pStyle w:val="Akapitzlist"/>
        <w:numPr>
          <w:ilvl w:val="1"/>
          <w:numId w:val="7"/>
        </w:numPr>
        <w:spacing w:line="276" w:lineRule="auto"/>
        <w:ind w:left="426" w:hanging="426"/>
        <w:rPr>
          <w:rFonts w:ascii="Century Gothic" w:hAnsi="Century Gothic" w:cs="Arial"/>
          <w:sz w:val="20"/>
          <w:szCs w:val="20"/>
        </w:rPr>
      </w:pPr>
      <w:r w:rsidRPr="00912864">
        <w:rPr>
          <w:rFonts w:ascii="Century Gothic" w:hAnsi="Century Gothic" w:cs="Arial"/>
          <w:sz w:val="20"/>
          <w:szCs w:val="20"/>
        </w:rPr>
        <w:t>Zapewnienia właściwej wentylacji.</w:t>
      </w:r>
    </w:p>
    <w:p w14:paraId="3DC8C0D2" w14:textId="639319C1" w:rsidR="00754335" w:rsidRPr="00912864" w:rsidRDefault="00754335" w:rsidP="00912864">
      <w:pPr>
        <w:pStyle w:val="Akapitzlist"/>
        <w:numPr>
          <w:ilvl w:val="1"/>
          <w:numId w:val="7"/>
        </w:numPr>
        <w:spacing w:line="276" w:lineRule="auto"/>
        <w:ind w:left="426" w:hanging="426"/>
        <w:rPr>
          <w:rFonts w:ascii="Century Gothic" w:hAnsi="Century Gothic" w:cs="Arial"/>
          <w:sz w:val="20"/>
          <w:szCs w:val="20"/>
        </w:rPr>
      </w:pPr>
      <w:r w:rsidRPr="00912864">
        <w:rPr>
          <w:rFonts w:ascii="Century Gothic" w:hAnsi="Century Gothic" w:cs="Arial"/>
          <w:sz w:val="20"/>
          <w:szCs w:val="20"/>
        </w:rPr>
        <w:t>Zapewnienia łączności telefonicznej.</w:t>
      </w:r>
    </w:p>
    <w:p w14:paraId="599A1413" w14:textId="2AD6A9ED" w:rsidR="00754335" w:rsidRPr="00912864" w:rsidRDefault="00754335" w:rsidP="00912864">
      <w:pPr>
        <w:pStyle w:val="Akapitzlist"/>
        <w:numPr>
          <w:ilvl w:val="1"/>
          <w:numId w:val="7"/>
        </w:numPr>
        <w:spacing w:line="276" w:lineRule="auto"/>
        <w:ind w:left="426" w:hanging="426"/>
        <w:rPr>
          <w:rFonts w:ascii="Century Gothic" w:hAnsi="Century Gothic" w:cs="Arial"/>
          <w:sz w:val="20"/>
          <w:szCs w:val="20"/>
        </w:rPr>
      </w:pPr>
      <w:r w:rsidRPr="00912864">
        <w:rPr>
          <w:rFonts w:ascii="Century Gothic" w:hAnsi="Century Gothic" w:cs="Arial"/>
          <w:sz w:val="20"/>
          <w:szCs w:val="20"/>
        </w:rPr>
        <w:t>Urządzenia składowisk materiałów i wyrobów.</w:t>
      </w:r>
    </w:p>
    <w:p w14:paraId="07010A4D" w14:textId="6A153B8F" w:rsidR="00754335" w:rsidRPr="00A61DBA" w:rsidRDefault="00754335" w:rsidP="00384413">
      <w:pPr>
        <w:spacing w:line="276" w:lineRule="auto"/>
        <w:jc w:val="both"/>
        <w:rPr>
          <w:rFonts w:ascii="Century Gothic" w:hAnsi="Century Gothic" w:cs="Arial"/>
          <w:sz w:val="20"/>
          <w:szCs w:val="20"/>
        </w:rPr>
      </w:pPr>
      <w:r w:rsidRPr="00A61DBA">
        <w:rPr>
          <w:rFonts w:ascii="Century Gothic" w:hAnsi="Century Gothic" w:cs="Arial"/>
          <w:sz w:val="20"/>
          <w:szCs w:val="20"/>
        </w:rPr>
        <w:t xml:space="preserve">Teren budowy należy zabezpieczyć przed dostępem osób postronnych. Wszystkie prace instalacyjne należy wykonać zgodnie z projektem budowlano-wykonawczym. Wszystkie roboty przy montażu kotła </w:t>
      </w:r>
      <w:r w:rsidRPr="00A61DBA">
        <w:rPr>
          <w:rFonts w:ascii="Century Gothic" w:hAnsi="Century Gothic" w:cs="Arial"/>
          <w:sz w:val="20"/>
          <w:szCs w:val="20"/>
        </w:rPr>
        <w:lastRenderedPageBreak/>
        <w:t>na biomasę należy wykonywać pod nadzorem osoby uprawnionej z</w:t>
      </w:r>
      <w:r w:rsidR="00912D0F" w:rsidRPr="00A61DBA">
        <w:rPr>
          <w:rFonts w:ascii="Century Gothic" w:hAnsi="Century Gothic" w:cs="Arial"/>
          <w:sz w:val="20"/>
          <w:szCs w:val="20"/>
        </w:rPr>
        <w:t> </w:t>
      </w:r>
      <w:r w:rsidRPr="00A61DBA">
        <w:rPr>
          <w:rFonts w:ascii="Century Gothic" w:hAnsi="Century Gothic" w:cs="Arial"/>
          <w:sz w:val="20"/>
          <w:szCs w:val="20"/>
        </w:rPr>
        <w:t xml:space="preserve">zachowaniem przepisów BHP </w:t>
      </w:r>
      <w:r w:rsidR="00912864">
        <w:rPr>
          <w:rFonts w:ascii="Century Gothic" w:hAnsi="Century Gothic" w:cs="Arial"/>
          <w:sz w:val="20"/>
          <w:szCs w:val="20"/>
        </w:rPr>
        <w:br/>
      </w:r>
      <w:r w:rsidRPr="00A61DBA">
        <w:rPr>
          <w:rFonts w:ascii="Century Gothic" w:hAnsi="Century Gothic" w:cs="Arial"/>
          <w:sz w:val="20"/>
          <w:szCs w:val="20"/>
        </w:rPr>
        <w:t>i warunków technicznych wykonywania i odbioru robót budowlano-montażowych.</w:t>
      </w:r>
    </w:p>
    <w:p w14:paraId="4DF4E6F1" w14:textId="77777777" w:rsidR="00754335" w:rsidRPr="00A61DBA" w:rsidRDefault="00754335" w:rsidP="00384413">
      <w:pPr>
        <w:spacing w:line="276" w:lineRule="auto"/>
        <w:rPr>
          <w:rFonts w:ascii="Century Gothic" w:hAnsi="Century Gothic" w:cs="Arial"/>
          <w:sz w:val="20"/>
          <w:szCs w:val="20"/>
        </w:rPr>
      </w:pPr>
      <w:r w:rsidRPr="00A61DBA">
        <w:rPr>
          <w:rFonts w:ascii="Century Gothic" w:hAnsi="Century Gothic" w:cs="Arial"/>
          <w:sz w:val="20"/>
          <w:szCs w:val="20"/>
        </w:rPr>
        <w:tab/>
      </w:r>
      <w:r w:rsidRPr="00A61DBA">
        <w:rPr>
          <w:rFonts w:ascii="Century Gothic" w:hAnsi="Century Gothic" w:cs="Arial"/>
          <w:sz w:val="20"/>
          <w:szCs w:val="20"/>
        </w:rPr>
        <w:tab/>
      </w:r>
      <w:r w:rsidRPr="00A61DBA">
        <w:rPr>
          <w:rFonts w:ascii="Century Gothic" w:hAnsi="Century Gothic" w:cs="Arial"/>
          <w:sz w:val="20"/>
          <w:szCs w:val="20"/>
        </w:rPr>
        <w:tab/>
      </w:r>
      <w:r w:rsidRPr="00A61DBA">
        <w:rPr>
          <w:rFonts w:ascii="Century Gothic" w:hAnsi="Century Gothic" w:cs="Arial"/>
          <w:sz w:val="20"/>
          <w:szCs w:val="20"/>
        </w:rPr>
        <w:tab/>
      </w:r>
      <w:r w:rsidRPr="00A61DBA">
        <w:rPr>
          <w:rFonts w:ascii="Century Gothic" w:hAnsi="Century Gothic" w:cs="Arial"/>
          <w:sz w:val="20"/>
          <w:szCs w:val="20"/>
        </w:rPr>
        <w:tab/>
      </w:r>
      <w:r w:rsidRPr="00A61DBA">
        <w:rPr>
          <w:rFonts w:ascii="Century Gothic" w:hAnsi="Century Gothic" w:cs="Arial"/>
          <w:sz w:val="20"/>
          <w:szCs w:val="20"/>
        </w:rPr>
        <w:tab/>
      </w:r>
      <w:r w:rsidRPr="00A61DBA">
        <w:rPr>
          <w:rFonts w:ascii="Century Gothic" w:hAnsi="Century Gothic" w:cs="Arial"/>
          <w:sz w:val="20"/>
          <w:szCs w:val="20"/>
        </w:rPr>
        <w:tab/>
      </w:r>
      <w:r w:rsidRPr="00A61DBA">
        <w:rPr>
          <w:rFonts w:ascii="Century Gothic" w:hAnsi="Century Gothic" w:cs="Arial"/>
          <w:sz w:val="20"/>
          <w:szCs w:val="20"/>
        </w:rPr>
        <w:tab/>
      </w:r>
      <w:r w:rsidRPr="00A61DBA">
        <w:rPr>
          <w:rFonts w:ascii="Century Gothic" w:hAnsi="Century Gothic" w:cs="Arial"/>
          <w:sz w:val="20"/>
          <w:szCs w:val="20"/>
        </w:rPr>
        <w:tab/>
      </w:r>
      <w:r w:rsidRPr="00A61DBA">
        <w:rPr>
          <w:rFonts w:ascii="Century Gothic" w:hAnsi="Century Gothic" w:cs="Arial"/>
          <w:sz w:val="20"/>
          <w:szCs w:val="20"/>
        </w:rPr>
        <w:tab/>
      </w:r>
      <w:bookmarkStart w:id="90" w:name="_Toc450766319"/>
      <w:r w:rsidRPr="00A61DBA">
        <w:rPr>
          <w:rFonts w:ascii="Century Gothic" w:hAnsi="Century Gothic" w:cs="Arial"/>
          <w:sz w:val="20"/>
          <w:szCs w:val="20"/>
        </w:rPr>
        <w:t>Projektant:</w:t>
      </w:r>
      <w:bookmarkEnd w:id="90"/>
    </w:p>
    <w:p w14:paraId="474C8384" w14:textId="7F78B7FA" w:rsidR="00754335" w:rsidRDefault="00754335" w:rsidP="00384413">
      <w:pPr>
        <w:spacing w:line="276" w:lineRule="auto"/>
        <w:rPr>
          <w:rFonts w:ascii="Century Gothic" w:hAnsi="Century Gothic" w:cs="Arial"/>
          <w:sz w:val="20"/>
          <w:szCs w:val="20"/>
        </w:rPr>
      </w:pPr>
      <w:r w:rsidRPr="00A61DBA">
        <w:rPr>
          <w:rFonts w:ascii="Century Gothic" w:hAnsi="Century Gothic" w:cs="Arial"/>
          <w:sz w:val="20"/>
          <w:szCs w:val="20"/>
        </w:rPr>
        <w:tab/>
      </w:r>
      <w:r w:rsidRPr="00A61DBA">
        <w:rPr>
          <w:rFonts w:ascii="Century Gothic" w:hAnsi="Century Gothic" w:cs="Arial"/>
          <w:sz w:val="20"/>
          <w:szCs w:val="20"/>
        </w:rPr>
        <w:tab/>
      </w:r>
      <w:r w:rsidRPr="00A61DBA">
        <w:rPr>
          <w:rFonts w:ascii="Century Gothic" w:hAnsi="Century Gothic" w:cs="Arial"/>
          <w:sz w:val="20"/>
          <w:szCs w:val="20"/>
        </w:rPr>
        <w:tab/>
      </w:r>
      <w:r w:rsidRPr="00A61DBA">
        <w:rPr>
          <w:rFonts w:ascii="Century Gothic" w:hAnsi="Century Gothic" w:cs="Arial"/>
          <w:sz w:val="20"/>
          <w:szCs w:val="20"/>
        </w:rPr>
        <w:tab/>
      </w:r>
      <w:r w:rsidRPr="00A61DBA">
        <w:rPr>
          <w:rFonts w:ascii="Century Gothic" w:hAnsi="Century Gothic" w:cs="Arial"/>
          <w:sz w:val="20"/>
          <w:szCs w:val="20"/>
        </w:rPr>
        <w:tab/>
      </w:r>
      <w:r w:rsidRPr="00A61DBA">
        <w:rPr>
          <w:rFonts w:ascii="Century Gothic" w:hAnsi="Century Gothic" w:cs="Arial"/>
          <w:sz w:val="20"/>
          <w:szCs w:val="20"/>
        </w:rPr>
        <w:tab/>
      </w:r>
      <w:r w:rsidRPr="00A61DBA">
        <w:rPr>
          <w:rFonts w:ascii="Century Gothic" w:hAnsi="Century Gothic" w:cs="Arial"/>
          <w:sz w:val="20"/>
          <w:szCs w:val="20"/>
        </w:rPr>
        <w:tab/>
      </w:r>
      <w:r w:rsidRPr="00A61DBA">
        <w:rPr>
          <w:rFonts w:ascii="Century Gothic" w:hAnsi="Century Gothic" w:cs="Arial"/>
          <w:sz w:val="20"/>
          <w:szCs w:val="20"/>
        </w:rPr>
        <w:tab/>
      </w:r>
      <w:r w:rsidRPr="00A61DBA">
        <w:rPr>
          <w:rFonts w:ascii="Century Gothic" w:hAnsi="Century Gothic" w:cs="Arial"/>
          <w:sz w:val="20"/>
          <w:szCs w:val="20"/>
        </w:rPr>
        <w:tab/>
        <w:t>mgr inż. Grzegorz Krzych</w:t>
      </w:r>
      <w:r w:rsidRPr="00A61DBA">
        <w:rPr>
          <w:rFonts w:ascii="Century Gothic" w:hAnsi="Century Gothic" w:cs="Arial"/>
          <w:sz w:val="20"/>
          <w:szCs w:val="20"/>
        </w:rPr>
        <w:br/>
      </w:r>
      <w:r w:rsidRPr="00A61DBA">
        <w:rPr>
          <w:rFonts w:ascii="Century Gothic" w:hAnsi="Century Gothic" w:cs="Arial"/>
          <w:sz w:val="20"/>
          <w:szCs w:val="20"/>
        </w:rPr>
        <w:tab/>
        <w:t xml:space="preserve">                                                                                          </w:t>
      </w:r>
      <w:r w:rsidRPr="00A61DBA">
        <w:rPr>
          <w:rFonts w:ascii="Century Gothic" w:hAnsi="Century Gothic" w:cs="Arial"/>
          <w:sz w:val="20"/>
          <w:szCs w:val="20"/>
        </w:rPr>
        <w:tab/>
        <w:t xml:space="preserve">upr. bud. 430/Lb/2001 </w:t>
      </w:r>
    </w:p>
    <w:p w14:paraId="5536F35F" w14:textId="38235F99" w:rsidR="001F7FB9" w:rsidRDefault="001F7FB9" w:rsidP="00384413">
      <w:pPr>
        <w:spacing w:line="276" w:lineRule="auto"/>
        <w:rPr>
          <w:rFonts w:ascii="Century Gothic" w:hAnsi="Century Gothic" w:cs="Arial"/>
          <w:sz w:val="20"/>
          <w:szCs w:val="20"/>
        </w:rPr>
      </w:pPr>
    </w:p>
    <w:p w14:paraId="4017537D" w14:textId="3EDBF83F" w:rsidR="001F7FB9" w:rsidRDefault="001F7FB9" w:rsidP="00384413">
      <w:pPr>
        <w:spacing w:line="276" w:lineRule="auto"/>
        <w:rPr>
          <w:rFonts w:ascii="Century Gothic" w:hAnsi="Century Gothic" w:cs="Arial"/>
          <w:sz w:val="20"/>
          <w:szCs w:val="20"/>
        </w:rPr>
      </w:pPr>
    </w:p>
    <w:p w14:paraId="17CF5085" w14:textId="483957F6" w:rsidR="001F7FB9" w:rsidRDefault="001F7FB9" w:rsidP="00384413">
      <w:pPr>
        <w:spacing w:line="276" w:lineRule="auto"/>
        <w:rPr>
          <w:rFonts w:ascii="Century Gothic" w:hAnsi="Century Gothic" w:cs="Arial"/>
          <w:sz w:val="20"/>
          <w:szCs w:val="20"/>
        </w:rPr>
      </w:pPr>
    </w:p>
    <w:p w14:paraId="5AF04FE2" w14:textId="3489885A" w:rsidR="001F7FB9" w:rsidRDefault="001F7FB9" w:rsidP="00384413">
      <w:pPr>
        <w:spacing w:line="276" w:lineRule="auto"/>
        <w:rPr>
          <w:rFonts w:ascii="Century Gothic" w:hAnsi="Century Gothic" w:cs="Arial"/>
          <w:sz w:val="20"/>
          <w:szCs w:val="20"/>
        </w:rPr>
      </w:pPr>
    </w:p>
    <w:p w14:paraId="1B40AA88" w14:textId="799F5622" w:rsidR="001F7FB9" w:rsidRDefault="001F7FB9" w:rsidP="00384413">
      <w:pPr>
        <w:spacing w:line="276" w:lineRule="auto"/>
        <w:rPr>
          <w:rFonts w:ascii="Century Gothic" w:hAnsi="Century Gothic" w:cs="Arial"/>
          <w:sz w:val="20"/>
          <w:szCs w:val="20"/>
        </w:rPr>
      </w:pPr>
    </w:p>
    <w:p w14:paraId="70B85C05" w14:textId="7D359B1E" w:rsidR="001F7FB9" w:rsidRDefault="001F7FB9" w:rsidP="00384413">
      <w:pPr>
        <w:spacing w:line="276" w:lineRule="auto"/>
        <w:rPr>
          <w:rFonts w:ascii="Century Gothic" w:hAnsi="Century Gothic" w:cs="Arial"/>
          <w:sz w:val="20"/>
          <w:szCs w:val="20"/>
        </w:rPr>
      </w:pPr>
    </w:p>
    <w:p w14:paraId="0C8CCE54" w14:textId="13D15680" w:rsidR="001F7FB9" w:rsidRDefault="001F7FB9" w:rsidP="00384413">
      <w:pPr>
        <w:spacing w:line="276" w:lineRule="auto"/>
        <w:rPr>
          <w:rFonts w:ascii="Century Gothic" w:hAnsi="Century Gothic" w:cs="Arial"/>
          <w:sz w:val="20"/>
          <w:szCs w:val="20"/>
        </w:rPr>
      </w:pPr>
    </w:p>
    <w:p w14:paraId="60F02E6F" w14:textId="636FA2C4" w:rsidR="001F7FB9" w:rsidRDefault="001F7FB9" w:rsidP="00384413">
      <w:pPr>
        <w:spacing w:line="276" w:lineRule="auto"/>
        <w:rPr>
          <w:rFonts w:ascii="Century Gothic" w:hAnsi="Century Gothic" w:cs="Arial"/>
          <w:sz w:val="20"/>
          <w:szCs w:val="20"/>
        </w:rPr>
      </w:pPr>
    </w:p>
    <w:p w14:paraId="4CC41DC2" w14:textId="77777777" w:rsidR="001F7FB9" w:rsidRPr="00A61DBA" w:rsidRDefault="001F7FB9" w:rsidP="00384413">
      <w:pPr>
        <w:spacing w:line="276" w:lineRule="auto"/>
        <w:rPr>
          <w:rFonts w:ascii="Century Gothic" w:hAnsi="Century Gothic" w:cs="Arial"/>
          <w:sz w:val="20"/>
          <w:szCs w:val="20"/>
        </w:rPr>
      </w:pPr>
    </w:p>
    <w:p w14:paraId="5D5E423B" w14:textId="6F7277C5" w:rsidR="00754335" w:rsidRDefault="00754335" w:rsidP="006C581B">
      <w:pPr>
        <w:pStyle w:val="Nagwek1"/>
        <w:rPr>
          <w:rFonts w:ascii="Century Gothic" w:hAnsi="Century Gothic" w:cs="Arial"/>
          <w:color w:val="auto"/>
          <w:sz w:val="22"/>
          <w:szCs w:val="22"/>
        </w:rPr>
      </w:pPr>
      <w:bookmarkStart w:id="91" w:name="_Toc18400379"/>
      <w:r w:rsidRPr="00B8080F">
        <w:rPr>
          <w:rFonts w:ascii="Century Gothic" w:hAnsi="Century Gothic" w:cs="Arial"/>
          <w:color w:val="auto"/>
          <w:sz w:val="22"/>
          <w:szCs w:val="22"/>
        </w:rPr>
        <w:lastRenderedPageBreak/>
        <w:t>14. Uprawnienia projektantów</w:t>
      </w:r>
      <w:bookmarkEnd w:id="91"/>
      <w:r w:rsidRPr="00B8080F">
        <w:rPr>
          <w:rFonts w:ascii="Century Gothic" w:hAnsi="Century Gothic" w:cs="Arial"/>
          <w:color w:val="auto"/>
          <w:sz w:val="22"/>
          <w:szCs w:val="22"/>
        </w:rPr>
        <w:t xml:space="preserve"> </w:t>
      </w:r>
    </w:p>
    <w:p w14:paraId="29E37A7A" w14:textId="1569AE7D" w:rsidR="001F7FB9" w:rsidRPr="001F7FB9" w:rsidRDefault="001F7FB9" w:rsidP="001F7FB9">
      <w:r w:rsidRPr="00EB6955">
        <w:rPr>
          <w:rFonts w:ascii="Century Gothic" w:hAnsi="Century Gothic"/>
          <w:noProof/>
        </w:rPr>
        <w:drawing>
          <wp:anchor distT="0" distB="0" distL="114300" distR="114300" simplePos="0" relativeHeight="251659264" behindDoc="1" locked="0" layoutInCell="1" allowOverlap="1" wp14:anchorId="6B5B05C2" wp14:editId="724F4C43">
            <wp:simplePos x="0" y="0"/>
            <wp:positionH relativeFrom="margin">
              <wp:posOffset>121285</wp:posOffset>
            </wp:positionH>
            <wp:positionV relativeFrom="paragraph">
              <wp:posOffset>285750</wp:posOffset>
            </wp:positionV>
            <wp:extent cx="5949315" cy="4963795"/>
            <wp:effectExtent l="0" t="0" r="0" b="8255"/>
            <wp:wrapTight wrapText="bothSides">
              <wp:wrapPolygon edited="0">
                <wp:start x="0" y="0"/>
                <wp:lineTo x="0" y="21553"/>
                <wp:lineTo x="21510" y="21553"/>
                <wp:lineTo x="21510" y="0"/>
                <wp:lineTo x="0" y="0"/>
              </wp:wrapPolygon>
            </wp:wrapTight>
            <wp:docPr id="3" name="Obraz 3"/>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rotWithShape="1">
                    <a:blip r:embed="rId8">
                      <a:extLst>
                        <a:ext uri="{28A0092B-C50C-407E-A947-70E740481C1C}">
                          <a14:useLocalDpi xmlns:a14="http://schemas.microsoft.com/office/drawing/2010/main" val="0"/>
                        </a:ext>
                      </a:extLst>
                    </a:blip>
                    <a:srcRect b="56123"/>
                    <a:stretch/>
                  </pic:blipFill>
                  <pic:spPr bwMode="auto">
                    <a:xfrm>
                      <a:off x="0" y="0"/>
                      <a:ext cx="5949315" cy="49637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2C99572" w14:textId="77777777" w:rsidR="001F7FB9" w:rsidRDefault="001F7FB9" w:rsidP="00305F05">
      <w:pPr>
        <w:spacing w:after="200" w:line="276" w:lineRule="auto"/>
        <w:ind w:left="226" w:hanging="113"/>
        <w:jc w:val="both"/>
        <w:rPr>
          <w:rFonts w:ascii="Century Gothic" w:hAnsi="Century Gothic" w:cs="Arial"/>
        </w:rPr>
      </w:pPr>
      <w:bookmarkStart w:id="92" w:name="_Hlk32400271"/>
    </w:p>
    <w:p w14:paraId="63C02A68" w14:textId="77777777" w:rsidR="001F7FB9" w:rsidRDefault="001F7FB9" w:rsidP="00305F05">
      <w:pPr>
        <w:spacing w:after="200" w:line="276" w:lineRule="auto"/>
        <w:ind w:left="226" w:hanging="113"/>
        <w:jc w:val="both"/>
        <w:rPr>
          <w:rFonts w:ascii="Century Gothic" w:hAnsi="Century Gothic" w:cs="Arial"/>
        </w:rPr>
      </w:pPr>
    </w:p>
    <w:p w14:paraId="3523636F" w14:textId="77777777" w:rsidR="001F7FB9" w:rsidRDefault="001F7FB9" w:rsidP="00305F05">
      <w:pPr>
        <w:spacing w:after="200" w:line="276" w:lineRule="auto"/>
        <w:ind w:left="226" w:hanging="113"/>
        <w:jc w:val="both"/>
        <w:rPr>
          <w:rFonts w:ascii="Century Gothic" w:hAnsi="Century Gothic" w:cs="Arial"/>
        </w:rPr>
      </w:pPr>
    </w:p>
    <w:bookmarkEnd w:id="92"/>
    <w:p w14:paraId="041FC520" w14:textId="7B152DB8" w:rsidR="00754335" w:rsidRPr="00C65A81" w:rsidRDefault="0035672A" w:rsidP="00305F05">
      <w:pPr>
        <w:spacing w:after="200" w:line="276" w:lineRule="auto"/>
        <w:ind w:left="226" w:hanging="113"/>
        <w:jc w:val="both"/>
        <w:rPr>
          <w:rFonts w:ascii="Century Gothic" w:hAnsi="Century Gothic" w:cs="Arial"/>
        </w:rPr>
      </w:pPr>
      <w:r>
        <w:rPr>
          <w:rFonts w:ascii="Century Gothic" w:hAnsi="Century Gothic" w:cs="Arial"/>
          <w:noProof/>
        </w:rPr>
        <w:lastRenderedPageBreak/>
        <w:drawing>
          <wp:inline distT="0" distB="0" distL="0" distR="0" wp14:anchorId="7687EF6A" wp14:editId="55511E24">
            <wp:extent cx="6188710" cy="8462645"/>
            <wp:effectExtent l="0" t="0" r="254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9"/>
                    <a:stretch>
                      <a:fillRect/>
                    </a:stretch>
                  </pic:blipFill>
                  <pic:spPr>
                    <a:xfrm>
                      <a:off x="0" y="0"/>
                      <a:ext cx="6188710" cy="8462645"/>
                    </a:xfrm>
                    <a:prstGeom prst="rect">
                      <a:avLst/>
                    </a:prstGeom>
                  </pic:spPr>
                </pic:pic>
              </a:graphicData>
            </a:graphic>
          </wp:inline>
        </w:drawing>
      </w:r>
    </w:p>
    <w:p w14:paraId="51DA217C" w14:textId="1AEDA152" w:rsidR="00754335" w:rsidRPr="00C65A81" w:rsidRDefault="00754335" w:rsidP="00CD6108">
      <w:pPr>
        <w:pStyle w:val="Nagwek4"/>
        <w:rPr>
          <w:rFonts w:ascii="Century Gothic" w:hAnsi="Century Gothic" w:cs="Arial"/>
          <w:color w:val="auto"/>
        </w:rPr>
      </w:pPr>
      <w:bookmarkStart w:id="93" w:name="_Toc450653963"/>
      <w:bookmarkStart w:id="94" w:name="_Toc450654882"/>
      <w:bookmarkStart w:id="95" w:name="_Toc450654912"/>
      <w:bookmarkStart w:id="96" w:name="_Toc450655634"/>
      <w:r w:rsidRPr="00C65A81">
        <w:rPr>
          <w:rFonts w:ascii="Century Gothic" w:hAnsi="Century Gothic" w:cs="Arial"/>
          <w:color w:val="auto"/>
        </w:rPr>
        <w:lastRenderedPageBreak/>
        <w:t>CZĘŚĆ RYSUNKOWA</w:t>
      </w:r>
      <w:bookmarkEnd w:id="93"/>
      <w:bookmarkEnd w:id="94"/>
      <w:bookmarkEnd w:id="95"/>
      <w:bookmarkEnd w:id="96"/>
      <w:r w:rsidRPr="00C65A81">
        <w:rPr>
          <w:rFonts w:ascii="Century Gothic" w:hAnsi="Century Gothic" w:cs="Arial"/>
          <w:color w:val="auto"/>
        </w:rPr>
        <w:t xml:space="preserve"> </w:t>
      </w:r>
    </w:p>
    <w:p w14:paraId="3843691D" w14:textId="5A3C1ADA" w:rsidR="00D43BF7" w:rsidRDefault="00CD1503" w:rsidP="00EF3083">
      <w:pPr>
        <w:pStyle w:val="Nagwek4"/>
        <w:rPr>
          <w:rFonts w:ascii="Century Gothic" w:hAnsi="Century Gothic" w:cs="Arial"/>
          <w:snapToGrid w:val="0"/>
          <w:color w:val="auto"/>
          <w:w w:val="0"/>
          <w:sz w:val="2"/>
          <w:u w:color="000000"/>
          <w:bdr w:val="none" w:sz="0" w:space="0" w:color="000000"/>
          <w:shd w:val="clear" w:color="000000" w:fill="000000"/>
        </w:rPr>
      </w:pPr>
      <w:bookmarkStart w:id="97" w:name="_Toc450653964"/>
      <w:bookmarkStart w:id="98" w:name="_Toc450654883"/>
      <w:bookmarkStart w:id="99" w:name="_Toc450654913"/>
      <w:bookmarkStart w:id="100" w:name="_Toc450655635"/>
      <w:r>
        <w:rPr>
          <w:noProof/>
        </w:rPr>
        <w:drawing>
          <wp:anchor distT="0" distB="0" distL="114300" distR="114300" simplePos="0" relativeHeight="251660288" behindDoc="0" locked="0" layoutInCell="1" allowOverlap="1" wp14:anchorId="7DF89380" wp14:editId="359BC4D9">
            <wp:simplePos x="0" y="0"/>
            <wp:positionH relativeFrom="column">
              <wp:posOffset>-1148715</wp:posOffset>
            </wp:positionH>
            <wp:positionV relativeFrom="paragraph">
              <wp:posOffset>1554480</wp:posOffset>
            </wp:positionV>
            <wp:extent cx="8334375" cy="5845810"/>
            <wp:effectExtent l="6033"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0"/>
                    <a:stretch>
                      <a:fillRect/>
                    </a:stretch>
                  </pic:blipFill>
                  <pic:spPr>
                    <a:xfrm rot="5400000">
                      <a:off x="0" y="0"/>
                      <a:ext cx="8334375" cy="5845810"/>
                    </a:xfrm>
                    <a:prstGeom prst="rect">
                      <a:avLst/>
                    </a:prstGeom>
                  </pic:spPr>
                </pic:pic>
              </a:graphicData>
            </a:graphic>
            <wp14:sizeRelH relativeFrom="margin">
              <wp14:pctWidth>0</wp14:pctWidth>
            </wp14:sizeRelH>
            <wp14:sizeRelV relativeFrom="margin">
              <wp14:pctHeight>0</wp14:pctHeight>
            </wp14:sizeRelV>
          </wp:anchor>
        </w:drawing>
      </w:r>
      <w:r w:rsidR="00754335" w:rsidRPr="00C65A81">
        <w:rPr>
          <w:rFonts w:ascii="Century Gothic" w:hAnsi="Century Gothic" w:cs="Arial"/>
          <w:color w:val="auto"/>
        </w:rPr>
        <w:t>Schemat instalacji z kotłem na biomasę</w:t>
      </w:r>
      <w:bookmarkEnd w:id="97"/>
      <w:bookmarkEnd w:id="98"/>
      <w:bookmarkEnd w:id="99"/>
      <w:bookmarkEnd w:id="100"/>
      <w:r w:rsidR="00754335" w:rsidRPr="00C65A81">
        <w:rPr>
          <w:rFonts w:ascii="Century Gothic" w:hAnsi="Century Gothic" w:cs="Arial"/>
          <w:snapToGrid w:val="0"/>
          <w:color w:val="auto"/>
          <w:w w:val="0"/>
          <w:sz w:val="2"/>
          <w:u w:color="000000"/>
          <w:bdr w:val="none" w:sz="0" w:space="0" w:color="000000"/>
          <w:shd w:val="clear" w:color="000000" w:fill="000000"/>
        </w:rPr>
        <w:t xml:space="preserve"> </w:t>
      </w:r>
    </w:p>
    <w:p w14:paraId="129A80F3" w14:textId="7C066EAA" w:rsidR="00A21F88" w:rsidRDefault="00A21F88" w:rsidP="00A21F88"/>
    <w:p w14:paraId="33EF72E6" w14:textId="27A22744" w:rsidR="005F6D14" w:rsidRDefault="005F6D14" w:rsidP="00A21F88">
      <w:pPr>
        <w:rPr>
          <w:rFonts w:ascii="Century Gothic" w:hAnsi="Century Gothic"/>
        </w:rPr>
      </w:pPr>
      <w:r>
        <w:rPr>
          <w:rFonts w:ascii="Century Gothic" w:hAnsi="Century Gothic"/>
        </w:rPr>
        <w:t>Lista lokalizacji instalacji kotłów na biomasę</w:t>
      </w:r>
    </w:p>
    <w:p w14:paraId="41BF2BDA" w14:textId="0CBA181F" w:rsidR="005F6D14" w:rsidRDefault="005F6D14" w:rsidP="00A21F88">
      <w:pPr>
        <w:rPr>
          <w:rFonts w:ascii="Century Gothic" w:hAnsi="Century Gothic"/>
        </w:rPr>
      </w:pPr>
    </w:p>
    <w:tbl>
      <w:tblPr>
        <w:tblW w:w="8921" w:type="dxa"/>
        <w:tblCellMar>
          <w:left w:w="70" w:type="dxa"/>
          <w:right w:w="70" w:type="dxa"/>
        </w:tblCellMar>
        <w:tblLook w:val="04A0" w:firstRow="1" w:lastRow="0" w:firstColumn="1" w:lastColumn="0" w:noHBand="0" w:noVBand="1"/>
      </w:tblPr>
      <w:tblGrid>
        <w:gridCol w:w="960"/>
        <w:gridCol w:w="4984"/>
        <w:gridCol w:w="2977"/>
      </w:tblGrid>
      <w:tr w:rsidR="005F6D14" w:rsidRPr="005F6D14" w14:paraId="5B8CA4B1" w14:textId="77777777" w:rsidTr="005F6D14">
        <w:trPr>
          <w:trHeight w:val="615"/>
        </w:trPr>
        <w:tc>
          <w:tcPr>
            <w:tcW w:w="960" w:type="dxa"/>
            <w:tcBorders>
              <w:top w:val="single" w:sz="8" w:space="0" w:color="auto"/>
              <w:left w:val="single" w:sz="8" w:space="0" w:color="auto"/>
              <w:bottom w:val="nil"/>
              <w:right w:val="nil"/>
            </w:tcBorders>
            <w:shd w:val="clear" w:color="000000" w:fill="E7E6E6"/>
            <w:noWrap/>
            <w:vAlign w:val="center"/>
            <w:hideMark/>
          </w:tcPr>
          <w:p w14:paraId="76F49445" w14:textId="77777777" w:rsidR="005F6D14" w:rsidRPr="005F6D14" w:rsidRDefault="005F6D14" w:rsidP="005F6D14">
            <w:pPr>
              <w:spacing w:after="0" w:line="240" w:lineRule="auto"/>
              <w:jc w:val="center"/>
              <w:rPr>
                <w:rFonts w:ascii="Century Gothic" w:eastAsia="Times New Roman" w:hAnsi="Century Gothic" w:cs="Calibri"/>
                <w:b/>
                <w:bCs/>
                <w:color w:val="000000"/>
                <w:lang w:eastAsia="pl-PL"/>
              </w:rPr>
            </w:pPr>
            <w:r w:rsidRPr="005F6D14">
              <w:rPr>
                <w:rFonts w:ascii="Century Gothic" w:eastAsia="Times New Roman" w:hAnsi="Century Gothic" w:cs="Calibri"/>
                <w:b/>
                <w:bCs/>
                <w:color w:val="000000"/>
                <w:lang w:eastAsia="pl-PL"/>
              </w:rPr>
              <w:t>Lp</w:t>
            </w:r>
          </w:p>
        </w:tc>
        <w:tc>
          <w:tcPr>
            <w:tcW w:w="4984"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1FE923BD" w14:textId="77777777" w:rsidR="005F6D14" w:rsidRPr="005F6D14" w:rsidRDefault="005F6D14" w:rsidP="005F6D14">
            <w:pPr>
              <w:spacing w:after="0" w:line="240" w:lineRule="auto"/>
              <w:jc w:val="center"/>
              <w:rPr>
                <w:rFonts w:ascii="Century Gothic" w:eastAsia="Times New Roman" w:hAnsi="Century Gothic" w:cs="Calibri"/>
                <w:b/>
                <w:bCs/>
                <w:color w:val="000000"/>
                <w:lang w:eastAsia="pl-PL"/>
              </w:rPr>
            </w:pPr>
            <w:r w:rsidRPr="005F6D14">
              <w:rPr>
                <w:rFonts w:ascii="Century Gothic" w:eastAsia="Times New Roman" w:hAnsi="Century Gothic" w:cs="Calibri"/>
                <w:b/>
                <w:bCs/>
                <w:color w:val="000000"/>
                <w:lang w:eastAsia="pl-PL"/>
              </w:rPr>
              <w:t>Adres obiektu</w:t>
            </w:r>
          </w:p>
        </w:tc>
        <w:tc>
          <w:tcPr>
            <w:tcW w:w="2977" w:type="dxa"/>
            <w:tcBorders>
              <w:top w:val="single" w:sz="4" w:space="0" w:color="auto"/>
              <w:left w:val="nil"/>
              <w:bottom w:val="single" w:sz="4" w:space="0" w:color="auto"/>
              <w:right w:val="single" w:sz="4" w:space="0" w:color="auto"/>
            </w:tcBorders>
            <w:shd w:val="clear" w:color="000000" w:fill="E7E6E6"/>
            <w:vAlign w:val="center"/>
            <w:hideMark/>
          </w:tcPr>
          <w:p w14:paraId="4E0CC920" w14:textId="77777777" w:rsidR="005F6D14" w:rsidRPr="005F6D14" w:rsidRDefault="005F6D14" w:rsidP="005F6D14">
            <w:pPr>
              <w:spacing w:after="0" w:line="240" w:lineRule="auto"/>
              <w:jc w:val="center"/>
              <w:rPr>
                <w:rFonts w:ascii="Century Gothic" w:eastAsia="Times New Roman" w:hAnsi="Century Gothic" w:cs="Calibri"/>
                <w:b/>
                <w:bCs/>
                <w:color w:val="000000"/>
                <w:lang w:eastAsia="pl-PL"/>
              </w:rPr>
            </w:pPr>
            <w:r w:rsidRPr="005F6D14">
              <w:rPr>
                <w:rFonts w:ascii="Century Gothic" w:eastAsia="Times New Roman" w:hAnsi="Century Gothic" w:cs="Calibri"/>
                <w:b/>
                <w:bCs/>
                <w:color w:val="000000"/>
                <w:lang w:eastAsia="pl-PL"/>
              </w:rPr>
              <w:t>nr działki</w:t>
            </w:r>
          </w:p>
        </w:tc>
      </w:tr>
      <w:tr w:rsidR="005F6D14" w:rsidRPr="005F6D14" w14:paraId="2AC09370" w14:textId="77777777" w:rsidTr="005F6D14">
        <w:trPr>
          <w:trHeight w:val="345"/>
        </w:trPr>
        <w:tc>
          <w:tcPr>
            <w:tcW w:w="960" w:type="dxa"/>
            <w:tcBorders>
              <w:top w:val="single" w:sz="8" w:space="0" w:color="auto"/>
              <w:left w:val="single" w:sz="8" w:space="0" w:color="auto"/>
              <w:bottom w:val="single" w:sz="8" w:space="0" w:color="auto"/>
              <w:right w:val="nil"/>
            </w:tcBorders>
            <w:shd w:val="clear" w:color="auto" w:fill="auto"/>
            <w:noWrap/>
            <w:vAlign w:val="bottom"/>
            <w:hideMark/>
          </w:tcPr>
          <w:p w14:paraId="3D9712DC" w14:textId="77777777" w:rsidR="005F6D14" w:rsidRPr="005F6D14" w:rsidRDefault="005F6D14" w:rsidP="005F6D14">
            <w:pPr>
              <w:spacing w:after="0" w:line="240" w:lineRule="auto"/>
              <w:jc w:val="right"/>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1</w:t>
            </w:r>
          </w:p>
        </w:tc>
        <w:tc>
          <w:tcPr>
            <w:tcW w:w="4984" w:type="dxa"/>
            <w:tcBorders>
              <w:top w:val="single" w:sz="8" w:space="0" w:color="auto"/>
              <w:left w:val="single" w:sz="8" w:space="0" w:color="auto"/>
              <w:bottom w:val="single" w:sz="8" w:space="0" w:color="auto"/>
              <w:right w:val="nil"/>
            </w:tcBorders>
            <w:shd w:val="clear" w:color="auto" w:fill="auto"/>
            <w:noWrap/>
            <w:vAlign w:val="bottom"/>
            <w:hideMark/>
          </w:tcPr>
          <w:p w14:paraId="67BB65B9" w14:textId="77777777" w:rsidR="005F6D14" w:rsidRPr="005F6D14" w:rsidRDefault="005F6D14" w:rsidP="005F6D14">
            <w:pPr>
              <w:spacing w:after="0" w:line="240" w:lineRule="auto"/>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Granowiec, ul. Mariacka 10</w:t>
            </w:r>
          </w:p>
        </w:tc>
        <w:tc>
          <w:tcPr>
            <w:tcW w:w="2977" w:type="dxa"/>
            <w:tcBorders>
              <w:top w:val="single" w:sz="8" w:space="0" w:color="auto"/>
              <w:left w:val="single" w:sz="8" w:space="0" w:color="auto"/>
              <w:bottom w:val="single" w:sz="8" w:space="0" w:color="auto"/>
              <w:right w:val="nil"/>
            </w:tcBorders>
            <w:shd w:val="clear" w:color="auto" w:fill="auto"/>
            <w:noWrap/>
            <w:vAlign w:val="bottom"/>
            <w:hideMark/>
          </w:tcPr>
          <w:p w14:paraId="1B3A6850" w14:textId="77777777" w:rsidR="005F6D14" w:rsidRPr="005F6D14" w:rsidRDefault="005F6D14" w:rsidP="005F6D14">
            <w:pPr>
              <w:spacing w:after="0" w:line="240" w:lineRule="auto"/>
              <w:jc w:val="center"/>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522</w:t>
            </w:r>
          </w:p>
        </w:tc>
      </w:tr>
      <w:tr w:rsidR="005F6D14" w:rsidRPr="005F6D14" w14:paraId="09C442D6" w14:textId="77777777" w:rsidTr="005F6D14">
        <w:trPr>
          <w:trHeight w:val="345"/>
        </w:trPr>
        <w:tc>
          <w:tcPr>
            <w:tcW w:w="960" w:type="dxa"/>
            <w:tcBorders>
              <w:top w:val="nil"/>
              <w:left w:val="single" w:sz="8" w:space="0" w:color="auto"/>
              <w:bottom w:val="single" w:sz="8" w:space="0" w:color="auto"/>
              <w:right w:val="nil"/>
            </w:tcBorders>
            <w:shd w:val="clear" w:color="auto" w:fill="auto"/>
            <w:noWrap/>
            <w:vAlign w:val="bottom"/>
            <w:hideMark/>
          </w:tcPr>
          <w:p w14:paraId="38E50961" w14:textId="77777777" w:rsidR="005F6D14" w:rsidRPr="005F6D14" w:rsidRDefault="005F6D14" w:rsidP="005F6D14">
            <w:pPr>
              <w:spacing w:after="0" w:line="240" w:lineRule="auto"/>
              <w:jc w:val="right"/>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2</w:t>
            </w:r>
          </w:p>
        </w:tc>
        <w:tc>
          <w:tcPr>
            <w:tcW w:w="4984" w:type="dxa"/>
            <w:tcBorders>
              <w:top w:val="nil"/>
              <w:left w:val="single" w:sz="8" w:space="0" w:color="auto"/>
              <w:bottom w:val="single" w:sz="8" w:space="0" w:color="auto"/>
              <w:right w:val="nil"/>
            </w:tcBorders>
            <w:shd w:val="clear" w:color="auto" w:fill="auto"/>
            <w:noWrap/>
            <w:vAlign w:val="bottom"/>
            <w:hideMark/>
          </w:tcPr>
          <w:p w14:paraId="45A591F9" w14:textId="77777777" w:rsidR="005F6D14" w:rsidRPr="005F6D14" w:rsidRDefault="005F6D14" w:rsidP="005F6D14">
            <w:pPr>
              <w:spacing w:after="0" w:line="240" w:lineRule="auto"/>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Sośnie, ul. Sosnowa 5</w:t>
            </w:r>
          </w:p>
        </w:tc>
        <w:tc>
          <w:tcPr>
            <w:tcW w:w="2977" w:type="dxa"/>
            <w:tcBorders>
              <w:top w:val="nil"/>
              <w:left w:val="single" w:sz="8" w:space="0" w:color="auto"/>
              <w:bottom w:val="single" w:sz="8" w:space="0" w:color="auto"/>
              <w:right w:val="nil"/>
            </w:tcBorders>
            <w:shd w:val="clear" w:color="auto" w:fill="auto"/>
            <w:noWrap/>
            <w:vAlign w:val="bottom"/>
            <w:hideMark/>
          </w:tcPr>
          <w:p w14:paraId="7BDDDF16" w14:textId="77777777" w:rsidR="005F6D14" w:rsidRPr="005F6D14" w:rsidRDefault="005F6D14" w:rsidP="005F6D14">
            <w:pPr>
              <w:spacing w:after="0" w:line="240" w:lineRule="auto"/>
              <w:jc w:val="center"/>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713</w:t>
            </w:r>
          </w:p>
        </w:tc>
      </w:tr>
      <w:tr w:rsidR="005F6D14" w:rsidRPr="005F6D14" w14:paraId="05A3E51E" w14:textId="77777777" w:rsidTr="005F6D14">
        <w:trPr>
          <w:trHeight w:val="345"/>
        </w:trPr>
        <w:tc>
          <w:tcPr>
            <w:tcW w:w="960" w:type="dxa"/>
            <w:tcBorders>
              <w:top w:val="nil"/>
              <w:left w:val="single" w:sz="8" w:space="0" w:color="auto"/>
              <w:bottom w:val="single" w:sz="8" w:space="0" w:color="auto"/>
              <w:right w:val="nil"/>
            </w:tcBorders>
            <w:shd w:val="clear" w:color="auto" w:fill="auto"/>
            <w:noWrap/>
            <w:vAlign w:val="bottom"/>
            <w:hideMark/>
          </w:tcPr>
          <w:p w14:paraId="4944B853" w14:textId="77777777" w:rsidR="005F6D14" w:rsidRPr="005F6D14" w:rsidRDefault="005F6D14" w:rsidP="005F6D14">
            <w:pPr>
              <w:spacing w:after="0" w:line="240" w:lineRule="auto"/>
              <w:jc w:val="right"/>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3</w:t>
            </w:r>
          </w:p>
        </w:tc>
        <w:tc>
          <w:tcPr>
            <w:tcW w:w="4984" w:type="dxa"/>
            <w:tcBorders>
              <w:top w:val="nil"/>
              <w:left w:val="single" w:sz="8" w:space="0" w:color="auto"/>
              <w:bottom w:val="single" w:sz="8" w:space="0" w:color="auto"/>
              <w:right w:val="nil"/>
            </w:tcBorders>
            <w:shd w:val="clear" w:color="auto" w:fill="auto"/>
            <w:noWrap/>
            <w:vAlign w:val="bottom"/>
            <w:hideMark/>
          </w:tcPr>
          <w:p w14:paraId="6C6024E9" w14:textId="77777777" w:rsidR="005F6D14" w:rsidRPr="005F6D14" w:rsidRDefault="005F6D14" w:rsidP="005F6D14">
            <w:pPr>
              <w:spacing w:after="0" w:line="240" w:lineRule="auto"/>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Granowiec, ul. Pilarska 21</w:t>
            </w:r>
          </w:p>
        </w:tc>
        <w:tc>
          <w:tcPr>
            <w:tcW w:w="2977" w:type="dxa"/>
            <w:tcBorders>
              <w:top w:val="nil"/>
              <w:left w:val="single" w:sz="8" w:space="0" w:color="auto"/>
              <w:bottom w:val="single" w:sz="8" w:space="0" w:color="auto"/>
              <w:right w:val="nil"/>
            </w:tcBorders>
            <w:shd w:val="clear" w:color="auto" w:fill="auto"/>
            <w:noWrap/>
            <w:vAlign w:val="bottom"/>
            <w:hideMark/>
          </w:tcPr>
          <w:p w14:paraId="3F74F9E7" w14:textId="77777777" w:rsidR="005F6D14" w:rsidRPr="005F6D14" w:rsidRDefault="005F6D14" w:rsidP="005F6D14">
            <w:pPr>
              <w:spacing w:after="0" w:line="240" w:lineRule="auto"/>
              <w:jc w:val="center"/>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1457/4</w:t>
            </w:r>
          </w:p>
        </w:tc>
      </w:tr>
      <w:tr w:rsidR="005F6D14" w:rsidRPr="005F6D14" w14:paraId="3497B751" w14:textId="77777777" w:rsidTr="005F6D14">
        <w:trPr>
          <w:trHeight w:val="345"/>
        </w:trPr>
        <w:tc>
          <w:tcPr>
            <w:tcW w:w="960" w:type="dxa"/>
            <w:tcBorders>
              <w:top w:val="nil"/>
              <w:left w:val="single" w:sz="8" w:space="0" w:color="auto"/>
              <w:bottom w:val="single" w:sz="8" w:space="0" w:color="auto"/>
              <w:right w:val="nil"/>
            </w:tcBorders>
            <w:shd w:val="clear" w:color="auto" w:fill="auto"/>
            <w:noWrap/>
            <w:vAlign w:val="bottom"/>
            <w:hideMark/>
          </w:tcPr>
          <w:p w14:paraId="7B996D56" w14:textId="77777777" w:rsidR="005F6D14" w:rsidRPr="005F6D14" w:rsidRDefault="005F6D14" w:rsidP="005F6D14">
            <w:pPr>
              <w:spacing w:after="0" w:line="240" w:lineRule="auto"/>
              <w:jc w:val="right"/>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4</w:t>
            </w:r>
          </w:p>
        </w:tc>
        <w:tc>
          <w:tcPr>
            <w:tcW w:w="4984" w:type="dxa"/>
            <w:tcBorders>
              <w:top w:val="nil"/>
              <w:left w:val="single" w:sz="8" w:space="0" w:color="auto"/>
              <w:bottom w:val="single" w:sz="8" w:space="0" w:color="auto"/>
              <w:right w:val="nil"/>
            </w:tcBorders>
            <w:shd w:val="clear" w:color="auto" w:fill="auto"/>
            <w:noWrap/>
            <w:vAlign w:val="bottom"/>
            <w:hideMark/>
          </w:tcPr>
          <w:p w14:paraId="48047A59" w14:textId="77777777" w:rsidR="005F6D14" w:rsidRPr="005F6D14" w:rsidRDefault="005F6D14" w:rsidP="005F6D14">
            <w:pPr>
              <w:spacing w:after="0" w:line="240" w:lineRule="auto"/>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Granowiec, ul. Wodna 2</w:t>
            </w:r>
          </w:p>
        </w:tc>
        <w:tc>
          <w:tcPr>
            <w:tcW w:w="2977" w:type="dxa"/>
            <w:tcBorders>
              <w:top w:val="nil"/>
              <w:left w:val="single" w:sz="8" w:space="0" w:color="auto"/>
              <w:bottom w:val="single" w:sz="8" w:space="0" w:color="auto"/>
              <w:right w:val="nil"/>
            </w:tcBorders>
            <w:shd w:val="clear" w:color="auto" w:fill="auto"/>
            <w:noWrap/>
            <w:vAlign w:val="bottom"/>
            <w:hideMark/>
          </w:tcPr>
          <w:p w14:paraId="6ED676C8" w14:textId="77777777" w:rsidR="005F6D14" w:rsidRPr="005F6D14" w:rsidRDefault="005F6D14" w:rsidP="005F6D14">
            <w:pPr>
              <w:spacing w:after="0" w:line="240" w:lineRule="auto"/>
              <w:jc w:val="center"/>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1009/2</w:t>
            </w:r>
          </w:p>
        </w:tc>
      </w:tr>
      <w:tr w:rsidR="005F6D14" w:rsidRPr="005F6D14" w14:paraId="3153AE71" w14:textId="77777777" w:rsidTr="005F6D14">
        <w:trPr>
          <w:trHeight w:val="345"/>
        </w:trPr>
        <w:tc>
          <w:tcPr>
            <w:tcW w:w="960" w:type="dxa"/>
            <w:tcBorders>
              <w:top w:val="nil"/>
              <w:left w:val="single" w:sz="8" w:space="0" w:color="auto"/>
              <w:bottom w:val="single" w:sz="8" w:space="0" w:color="auto"/>
              <w:right w:val="nil"/>
            </w:tcBorders>
            <w:shd w:val="clear" w:color="auto" w:fill="auto"/>
            <w:noWrap/>
            <w:vAlign w:val="bottom"/>
            <w:hideMark/>
          </w:tcPr>
          <w:p w14:paraId="3B605E31" w14:textId="77777777" w:rsidR="005F6D14" w:rsidRPr="005F6D14" w:rsidRDefault="005F6D14" w:rsidP="005F6D14">
            <w:pPr>
              <w:spacing w:after="0" w:line="240" w:lineRule="auto"/>
              <w:jc w:val="right"/>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5</w:t>
            </w:r>
          </w:p>
        </w:tc>
        <w:tc>
          <w:tcPr>
            <w:tcW w:w="4984" w:type="dxa"/>
            <w:tcBorders>
              <w:top w:val="nil"/>
              <w:left w:val="single" w:sz="8" w:space="0" w:color="auto"/>
              <w:bottom w:val="single" w:sz="8" w:space="0" w:color="auto"/>
              <w:right w:val="nil"/>
            </w:tcBorders>
            <w:shd w:val="clear" w:color="auto" w:fill="auto"/>
            <w:noWrap/>
            <w:vAlign w:val="bottom"/>
            <w:hideMark/>
          </w:tcPr>
          <w:p w14:paraId="7B0A4761" w14:textId="77777777" w:rsidR="005F6D14" w:rsidRPr="005F6D14" w:rsidRDefault="005F6D14" w:rsidP="005F6D14">
            <w:pPr>
              <w:spacing w:after="0" w:line="240" w:lineRule="auto"/>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Sośnie, ul. Korczaka 36</w:t>
            </w:r>
          </w:p>
        </w:tc>
        <w:tc>
          <w:tcPr>
            <w:tcW w:w="2977" w:type="dxa"/>
            <w:tcBorders>
              <w:top w:val="nil"/>
              <w:left w:val="single" w:sz="8" w:space="0" w:color="auto"/>
              <w:bottom w:val="single" w:sz="8" w:space="0" w:color="auto"/>
              <w:right w:val="nil"/>
            </w:tcBorders>
            <w:shd w:val="clear" w:color="auto" w:fill="auto"/>
            <w:noWrap/>
            <w:vAlign w:val="bottom"/>
            <w:hideMark/>
          </w:tcPr>
          <w:p w14:paraId="54613C50" w14:textId="77777777" w:rsidR="005F6D14" w:rsidRPr="005F6D14" w:rsidRDefault="005F6D14" w:rsidP="005F6D14">
            <w:pPr>
              <w:spacing w:after="0" w:line="240" w:lineRule="auto"/>
              <w:jc w:val="center"/>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352/9</w:t>
            </w:r>
          </w:p>
        </w:tc>
      </w:tr>
      <w:tr w:rsidR="005F6D14" w:rsidRPr="005F6D14" w14:paraId="014BACFD" w14:textId="77777777" w:rsidTr="005F6D14">
        <w:trPr>
          <w:trHeight w:val="345"/>
        </w:trPr>
        <w:tc>
          <w:tcPr>
            <w:tcW w:w="960" w:type="dxa"/>
            <w:tcBorders>
              <w:top w:val="nil"/>
              <w:left w:val="single" w:sz="8" w:space="0" w:color="auto"/>
              <w:bottom w:val="single" w:sz="8" w:space="0" w:color="auto"/>
              <w:right w:val="nil"/>
            </w:tcBorders>
            <w:shd w:val="clear" w:color="auto" w:fill="auto"/>
            <w:noWrap/>
            <w:vAlign w:val="bottom"/>
            <w:hideMark/>
          </w:tcPr>
          <w:p w14:paraId="7257F5AC" w14:textId="77777777" w:rsidR="005F6D14" w:rsidRPr="005F6D14" w:rsidRDefault="005F6D14" w:rsidP="005F6D14">
            <w:pPr>
              <w:spacing w:after="0" w:line="240" w:lineRule="auto"/>
              <w:jc w:val="right"/>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6</w:t>
            </w:r>
          </w:p>
        </w:tc>
        <w:tc>
          <w:tcPr>
            <w:tcW w:w="4984" w:type="dxa"/>
            <w:tcBorders>
              <w:top w:val="nil"/>
              <w:left w:val="single" w:sz="8" w:space="0" w:color="auto"/>
              <w:bottom w:val="single" w:sz="8" w:space="0" w:color="auto"/>
              <w:right w:val="nil"/>
            </w:tcBorders>
            <w:shd w:val="clear" w:color="auto" w:fill="auto"/>
            <w:noWrap/>
            <w:vAlign w:val="bottom"/>
            <w:hideMark/>
          </w:tcPr>
          <w:p w14:paraId="3378B268" w14:textId="77777777" w:rsidR="005F6D14" w:rsidRPr="005F6D14" w:rsidRDefault="005F6D14" w:rsidP="005F6D14">
            <w:pPr>
              <w:spacing w:after="0" w:line="240" w:lineRule="auto"/>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Granowiec, ul. Pilarska 14</w:t>
            </w:r>
          </w:p>
        </w:tc>
        <w:tc>
          <w:tcPr>
            <w:tcW w:w="2977" w:type="dxa"/>
            <w:tcBorders>
              <w:top w:val="nil"/>
              <w:left w:val="single" w:sz="8" w:space="0" w:color="auto"/>
              <w:bottom w:val="single" w:sz="8" w:space="0" w:color="auto"/>
              <w:right w:val="nil"/>
            </w:tcBorders>
            <w:shd w:val="clear" w:color="auto" w:fill="auto"/>
            <w:noWrap/>
            <w:vAlign w:val="bottom"/>
            <w:hideMark/>
          </w:tcPr>
          <w:p w14:paraId="3861216A" w14:textId="77777777" w:rsidR="005F6D14" w:rsidRPr="005F6D14" w:rsidRDefault="005F6D14" w:rsidP="005F6D14">
            <w:pPr>
              <w:spacing w:after="0" w:line="240" w:lineRule="auto"/>
              <w:jc w:val="center"/>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1022</w:t>
            </w:r>
          </w:p>
        </w:tc>
      </w:tr>
      <w:tr w:rsidR="005F6D14" w:rsidRPr="005F6D14" w14:paraId="12666BB1" w14:textId="77777777" w:rsidTr="005F6D14">
        <w:trPr>
          <w:trHeight w:val="345"/>
        </w:trPr>
        <w:tc>
          <w:tcPr>
            <w:tcW w:w="960" w:type="dxa"/>
            <w:tcBorders>
              <w:top w:val="nil"/>
              <w:left w:val="single" w:sz="8" w:space="0" w:color="auto"/>
              <w:bottom w:val="single" w:sz="8" w:space="0" w:color="auto"/>
              <w:right w:val="nil"/>
            </w:tcBorders>
            <w:shd w:val="clear" w:color="auto" w:fill="auto"/>
            <w:noWrap/>
            <w:vAlign w:val="bottom"/>
            <w:hideMark/>
          </w:tcPr>
          <w:p w14:paraId="4F381258" w14:textId="77777777" w:rsidR="005F6D14" w:rsidRPr="005F6D14" w:rsidRDefault="005F6D14" w:rsidP="005F6D14">
            <w:pPr>
              <w:spacing w:after="0" w:line="240" w:lineRule="auto"/>
              <w:jc w:val="right"/>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7</w:t>
            </w:r>
          </w:p>
        </w:tc>
        <w:tc>
          <w:tcPr>
            <w:tcW w:w="4984" w:type="dxa"/>
            <w:tcBorders>
              <w:top w:val="nil"/>
              <w:left w:val="single" w:sz="8" w:space="0" w:color="auto"/>
              <w:bottom w:val="single" w:sz="8" w:space="0" w:color="auto"/>
              <w:right w:val="nil"/>
            </w:tcBorders>
            <w:shd w:val="clear" w:color="auto" w:fill="auto"/>
            <w:noWrap/>
            <w:vAlign w:val="bottom"/>
            <w:hideMark/>
          </w:tcPr>
          <w:p w14:paraId="352488CC" w14:textId="77777777" w:rsidR="005F6D14" w:rsidRPr="005F6D14" w:rsidRDefault="005F6D14" w:rsidP="005F6D14">
            <w:pPr>
              <w:spacing w:after="0" w:line="240" w:lineRule="auto"/>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Sośnie, ul. J. Korczaka 36 A</w:t>
            </w:r>
          </w:p>
        </w:tc>
        <w:tc>
          <w:tcPr>
            <w:tcW w:w="2977" w:type="dxa"/>
            <w:tcBorders>
              <w:top w:val="nil"/>
              <w:left w:val="single" w:sz="8" w:space="0" w:color="auto"/>
              <w:bottom w:val="single" w:sz="8" w:space="0" w:color="auto"/>
              <w:right w:val="nil"/>
            </w:tcBorders>
            <w:shd w:val="clear" w:color="auto" w:fill="auto"/>
            <w:noWrap/>
            <w:vAlign w:val="bottom"/>
            <w:hideMark/>
          </w:tcPr>
          <w:p w14:paraId="55A0BC58" w14:textId="77777777" w:rsidR="005F6D14" w:rsidRPr="005F6D14" w:rsidRDefault="005F6D14" w:rsidP="005F6D14">
            <w:pPr>
              <w:spacing w:after="0" w:line="240" w:lineRule="auto"/>
              <w:jc w:val="center"/>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352/10</w:t>
            </w:r>
          </w:p>
        </w:tc>
      </w:tr>
      <w:tr w:rsidR="005F6D14" w:rsidRPr="005F6D14" w14:paraId="6B3F2D4F" w14:textId="77777777" w:rsidTr="005F6D14">
        <w:trPr>
          <w:trHeight w:val="345"/>
        </w:trPr>
        <w:tc>
          <w:tcPr>
            <w:tcW w:w="960" w:type="dxa"/>
            <w:tcBorders>
              <w:top w:val="nil"/>
              <w:left w:val="single" w:sz="8" w:space="0" w:color="auto"/>
              <w:bottom w:val="single" w:sz="8" w:space="0" w:color="auto"/>
              <w:right w:val="nil"/>
            </w:tcBorders>
            <w:shd w:val="clear" w:color="auto" w:fill="auto"/>
            <w:noWrap/>
            <w:vAlign w:val="bottom"/>
            <w:hideMark/>
          </w:tcPr>
          <w:p w14:paraId="7E3E121B" w14:textId="77777777" w:rsidR="005F6D14" w:rsidRPr="005F6D14" w:rsidRDefault="005F6D14" w:rsidP="005F6D14">
            <w:pPr>
              <w:spacing w:after="0" w:line="240" w:lineRule="auto"/>
              <w:jc w:val="right"/>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8</w:t>
            </w:r>
          </w:p>
        </w:tc>
        <w:tc>
          <w:tcPr>
            <w:tcW w:w="4984" w:type="dxa"/>
            <w:tcBorders>
              <w:top w:val="nil"/>
              <w:left w:val="single" w:sz="8" w:space="0" w:color="auto"/>
              <w:bottom w:val="single" w:sz="8" w:space="0" w:color="auto"/>
              <w:right w:val="nil"/>
            </w:tcBorders>
            <w:shd w:val="clear" w:color="auto" w:fill="auto"/>
            <w:noWrap/>
            <w:vAlign w:val="bottom"/>
            <w:hideMark/>
          </w:tcPr>
          <w:p w14:paraId="2E49877A" w14:textId="77777777" w:rsidR="005F6D14" w:rsidRPr="005F6D14" w:rsidRDefault="005F6D14" w:rsidP="005F6D14">
            <w:pPr>
              <w:spacing w:after="0" w:line="240" w:lineRule="auto"/>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Sośnie, ul. J. Lanca 25</w:t>
            </w:r>
          </w:p>
        </w:tc>
        <w:tc>
          <w:tcPr>
            <w:tcW w:w="2977" w:type="dxa"/>
            <w:tcBorders>
              <w:top w:val="nil"/>
              <w:left w:val="single" w:sz="8" w:space="0" w:color="auto"/>
              <w:bottom w:val="single" w:sz="8" w:space="0" w:color="auto"/>
              <w:right w:val="nil"/>
            </w:tcBorders>
            <w:shd w:val="clear" w:color="auto" w:fill="auto"/>
            <w:noWrap/>
            <w:vAlign w:val="bottom"/>
            <w:hideMark/>
          </w:tcPr>
          <w:p w14:paraId="55DF1BED" w14:textId="77777777" w:rsidR="005F6D14" w:rsidRPr="005F6D14" w:rsidRDefault="005F6D14" w:rsidP="005F6D14">
            <w:pPr>
              <w:spacing w:after="0" w:line="240" w:lineRule="auto"/>
              <w:jc w:val="center"/>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201/5</w:t>
            </w:r>
          </w:p>
        </w:tc>
      </w:tr>
      <w:tr w:rsidR="005F6D14" w:rsidRPr="005F6D14" w14:paraId="3F6A0D3E" w14:textId="77777777" w:rsidTr="005F6D14">
        <w:trPr>
          <w:trHeight w:val="345"/>
        </w:trPr>
        <w:tc>
          <w:tcPr>
            <w:tcW w:w="960" w:type="dxa"/>
            <w:tcBorders>
              <w:top w:val="nil"/>
              <w:left w:val="single" w:sz="8" w:space="0" w:color="auto"/>
              <w:bottom w:val="single" w:sz="8" w:space="0" w:color="auto"/>
              <w:right w:val="nil"/>
            </w:tcBorders>
            <w:shd w:val="clear" w:color="auto" w:fill="auto"/>
            <w:noWrap/>
            <w:vAlign w:val="bottom"/>
            <w:hideMark/>
          </w:tcPr>
          <w:p w14:paraId="71BA2436" w14:textId="77777777" w:rsidR="005F6D14" w:rsidRPr="005F6D14" w:rsidRDefault="005F6D14" w:rsidP="005F6D14">
            <w:pPr>
              <w:spacing w:after="0" w:line="240" w:lineRule="auto"/>
              <w:jc w:val="right"/>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9</w:t>
            </w:r>
          </w:p>
        </w:tc>
        <w:tc>
          <w:tcPr>
            <w:tcW w:w="4984" w:type="dxa"/>
            <w:tcBorders>
              <w:top w:val="nil"/>
              <w:left w:val="single" w:sz="8" w:space="0" w:color="auto"/>
              <w:bottom w:val="single" w:sz="8" w:space="0" w:color="auto"/>
              <w:right w:val="nil"/>
            </w:tcBorders>
            <w:shd w:val="clear" w:color="auto" w:fill="auto"/>
            <w:noWrap/>
            <w:vAlign w:val="bottom"/>
            <w:hideMark/>
          </w:tcPr>
          <w:p w14:paraId="0D0C16D8" w14:textId="77777777" w:rsidR="005F6D14" w:rsidRPr="005F6D14" w:rsidRDefault="005F6D14" w:rsidP="005F6D14">
            <w:pPr>
              <w:spacing w:after="0" w:line="240" w:lineRule="auto"/>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Sośnie, ul.Okrężna 17</w:t>
            </w:r>
          </w:p>
        </w:tc>
        <w:tc>
          <w:tcPr>
            <w:tcW w:w="2977" w:type="dxa"/>
            <w:tcBorders>
              <w:top w:val="nil"/>
              <w:left w:val="single" w:sz="8" w:space="0" w:color="auto"/>
              <w:bottom w:val="single" w:sz="8" w:space="0" w:color="auto"/>
              <w:right w:val="nil"/>
            </w:tcBorders>
            <w:shd w:val="clear" w:color="auto" w:fill="auto"/>
            <w:noWrap/>
            <w:vAlign w:val="bottom"/>
            <w:hideMark/>
          </w:tcPr>
          <w:p w14:paraId="23D50D40" w14:textId="77777777" w:rsidR="005F6D14" w:rsidRPr="005F6D14" w:rsidRDefault="005F6D14" w:rsidP="005F6D14">
            <w:pPr>
              <w:spacing w:after="0" w:line="240" w:lineRule="auto"/>
              <w:jc w:val="center"/>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126/40, 126/38</w:t>
            </w:r>
          </w:p>
        </w:tc>
      </w:tr>
      <w:tr w:rsidR="005F6D14" w:rsidRPr="005F6D14" w14:paraId="1B6C076A" w14:textId="77777777" w:rsidTr="005F6D14">
        <w:trPr>
          <w:trHeight w:val="345"/>
        </w:trPr>
        <w:tc>
          <w:tcPr>
            <w:tcW w:w="960" w:type="dxa"/>
            <w:tcBorders>
              <w:top w:val="nil"/>
              <w:left w:val="single" w:sz="8" w:space="0" w:color="auto"/>
              <w:bottom w:val="single" w:sz="8" w:space="0" w:color="auto"/>
              <w:right w:val="nil"/>
            </w:tcBorders>
            <w:shd w:val="clear" w:color="auto" w:fill="auto"/>
            <w:noWrap/>
            <w:vAlign w:val="bottom"/>
            <w:hideMark/>
          </w:tcPr>
          <w:p w14:paraId="628AD7D1" w14:textId="77777777" w:rsidR="005F6D14" w:rsidRPr="005F6D14" w:rsidRDefault="005F6D14" w:rsidP="005F6D14">
            <w:pPr>
              <w:spacing w:after="0" w:line="240" w:lineRule="auto"/>
              <w:jc w:val="right"/>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10</w:t>
            </w:r>
          </w:p>
        </w:tc>
        <w:tc>
          <w:tcPr>
            <w:tcW w:w="4984" w:type="dxa"/>
            <w:tcBorders>
              <w:top w:val="nil"/>
              <w:left w:val="single" w:sz="8" w:space="0" w:color="auto"/>
              <w:bottom w:val="single" w:sz="8" w:space="0" w:color="auto"/>
              <w:right w:val="nil"/>
            </w:tcBorders>
            <w:shd w:val="clear" w:color="auto" w:fill="auto"/>
            <w:noWrap/>
            <w:vAlign w:val="bottom"/>
            <w:hideMark/>
          </w:tcPr>
          <w:p w14:paraId="03865408" w14:textId="77777777" w:rsidR="005F6D14" w:rsidRPr="005F6D14" w:rsidRDefault="005F6D14" w:rsidP="005F6D14">
            <w:pPr>
              <w:spacing w:after="0" w:line="240" w:lineRule="auto"/>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Sośnie, ul. Wielkopolska 18 A</w:t>
            </w:r>
          </w:p>
        </w:tc>
        <w:tc>
          <w:tcPr>
            <w:tcW w:w="2977" w:type="dxa"/>
            <w:tcBorders>
              <w:top w:val="nil"/>
              <w:left w:val="single" w:sz="8" w:space="0" w:color="auto"/>
              <w:bottom w:val="single" w:sz="8" w:space="0" w:color="auto"/>
              <w:right w:val="nil"/>
            </w:tcBorders>
            <w:shd w:val="clear" w:color="auto" w:fill="auto"/>
            <w:noWrap/>
            <w:vAlign w:val="bottom"/>
            <w:hideMark/>
          </w:tcPr>
          <w:p w14:paraId="535267FC" w14:textId="77777777" w:rsidR="005F6D14" w:rsidRPr="005F6D14" w:rsidRDefault="005F6D14" w:rsidP="005F6D14">
            <w:pPr>
              <w:spacing w:after="0" w:line="240" w:lineRule="auto"/>
              <w:jc w:val="center"/>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267/1</w:t>
            </w:r>
          </w:p>
        </w:tc>
      </w:tr>
      <w:tr w:rsidR="005F6D14" w:rsidRPr="005F6D14" w14:paraId="2A9C0CBA" w14:textId="77777777" w:rsidTr="005F6D14">
        <w:trPr>
          <w:trHeight w:val="345"/>
        </w:trPr>
        <w:tc>
          <w:tcPr>
            <w:tcW w:w="960" w:type="dxa"/>
            <w:tcBorders>
              <w:top w:val="nil"/>
              <w:left w:val="single" w:sz="8" w:space="0" w:color="auto"/>
              <w:bottom w:val="single" w:sz="8" w:space="0" w:color="auto"/>
              <w:right w:val="nil"/>
            </w:tcBorders>
            <w:shd w:val="clear" w:color="auto" w:fill="auto"/>
            <w:noWrap/>
            <w:vAlign w:val="bottom"/>
            <w:hideMark/>
          </w:tcPr>
          <w:p w14:paraId="1A653152" w14:textId="77777777" w:rsidR="005F6D14" w:rsidRPr="005F6D14" w:rsidRDefault="005F6D14" w:rsidP="005F6D14">
            <w:pPr>
              <w:spacing w:after="0" w:line="240" w:lineRule="auto"/>
              <w:jc w:val="right"/>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11</w:t>
            </w:r>
          </w:p>
        </w:tc>
        <w:tc>
          <w:tcPr>
            <w:tcW w:w="4984" w:type="dxa"/>
            <w:tcBorders>
              <w:top w:val="nil"/>
              <w:left w:val="single" w:sz="8" w:space="0" w:color="auto"/>
              <w:bottom w:val="single" w:sz="8" w:space="0" w:color="auto"/>
              <w:right w:val="nil"/>
            </w:tcBorders>
            <w:shd w:val="clear" w:color="auto" w:fill="auto"/>
            <w:noWrap/>
            <w:vAlign w:val="bottom"/>
            <w:hideMark/>
          </w:tcPr>
          <w:p w14:paraId="3721D907" w14:textId="77777777" w:rsidR="005F6D14" w:rsidRPr="005F6D14" w:rsidRDefault="005F6D14" w:rsidP="005F6D14">
            <w:pPr>
              <w:spacing w:after="0" w:line="240" w:lineRule="auto"/>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Bogdaj 80A</w:t>
            </w:r>
          </w:p>
        </w:tc>
        <w:tc>
          <w:tcPr>
            <w:tcW w:w="2977" w:type="dxa"/>
            <w:tcBorders>
              <w:top w:val="nil"/>
              <w:left w:val="single" w:sz="8" w:space="0" w:color="auto"/>
              <w:bottom w:val="single" w:sz="8" w:space="0" w:color="auto"/>
              <w:right w:val="nil"/>
            </w:tcBorders>
            <w:shd w:val="clear" w:color="auto" w:fill="auto"/>
            <w:noWrap/>
            <w:vAlign w:val="bottom"/>
            <w:hideMark/>
          </w:tcPr>
          <w:p w14:paraId="288FAAE6" w14:textId="77777777" w:rsidR="005F6D14" w:rsidRPr="005F6D14" w:rsidRDefault="005F6D14" w:rsidP="005F6D14">
            <w:pPr>
              <w:spacing w:after="0" w:line="240" w:lineRule="auto"/>
              <w:jc w:val="center"/>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1028</w:t>
            </w:r>
          </w:p>
        </w:tc>
      </w:tr>
      <w:tr w:rsidR="005F6D14" w:rsidRPr="005F6D14" w14:paraId="7EC2E750" w14:textId="77777777" w:rsidTr="005F6D14">
        <w:trPr>
          <w:trHeight w:val="345"/>
        </w:trPr>
        <w:tc>
          <w:tcPr>
            <w:tcW w:w="960" w:type="dxa"/>
            <w:tcBorders>
              <w:top w:val="nil"/>
              <w:left w:val="single" w:sz="8" w:space="0" w:color="auto"/>
              <w:bottom w:val="single" w:sz="8" w:space="0" w:color="auto"/>
              <w:right w:val="nil"/>
            </w:tcBorders>
            <w:shd w:val="clear" w:color="auto" w:fill="auto"/>
            <w:noWrap/>
            <w:vAlign w:val="bottom"/>
            <w:hideMark/>
          </w:tcPr>
          <w:p w14:paraId="3FA106E0" w14:textId="77777777" w:rsidR="005F6D14" w:rsidRPr="005F6D14" w:rsidRDefault="005F6D14" w:rsidP="005F6D14">
            <w:pPr>
              <w:spacing w:after="0" w:line="240" w:lineRule="auto"/>
              <w:jc w:val="right"/>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12</w:t>
            </w:r>
          </w:p>
        </w:tc>
        <w:tc>
          <w:tcPr>
            <w:tcW w:w="4984" w:type="dxa"/>
            <w:tcBorders>
              <w:top w:val="nil"/>
              <w:left w:val="single" w:sz="8" w:space="0" w:color="auto"/>
              <w:bottom w:val="single" w:sz="8" w:space="0" w:color="auto"/>
              <w:right w:val="nil"/>
            </w:tcBorders>
            <w:shd w:val="clear" w:color="auto" w:fill="auto"/>
            <w:noWrap/>
            <w:vAlign w:val="bottom"/>
            <w:hideMark/>
          </w:tcPr>
          <w:p w14:paraId="1F9187E8" w14:textId="77777777" w:rsidR="005F6D14" w:rsidRPr="005F6D14" w:rsidRDefault="005F6D14" w:rsidP="005F6D14">
            <w:pPr>
              <w:spacing w:after="0" w:line="240" w:lineRule="auto"/>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Sośnie, ul. Brzozowa 21</w:t>
            </w:r>
          </w:p>
        </w:tc>
        <w:tc>
          <w:tcPr>
            <w:tcW w:w="2977" w:type="dxa"/>
            <w:tcBorders>
              <w:top w:val="nil"/>
              <w:left w:val="single" w:sz="8" w:space="0" w:color="auto"/>
              <w:bottom w:val="single" w:sz="8" w:space="0" w:color="auto"/>
              <w:right w:val="nil"/>
            </w:tcBorders>
            <w:shd w:val="clear" w:color="auto" w:fill="auto"/>
            <w:noWrap/>
            <w:vAlign w:val="bottom"/>
            <w:hideMark/>
          </w:tcPr>
          <w:p w14:paraId="2D17A287" w14:textId="77777777" w:rsidR="005F6D14" w:rsidRPr="005F6D14" w:rsidRDefault="005F6D14" w:rsidP="005F6D14">
            <w:pPr>
              <w:spacing w:after="0" w:line="240" w:lineRule="auto"/>
              <w:jc w:val="center"/>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578/7</w:t>
            </w:r>
          </w:p>
        </w:tc>
      </w:tr>
      <w:tr w:rsidR="005F6D14" w:rsidRPr="005F6D14" w14:paraId="59A7B4D4" w14:textId="77777777" w:rsidTr="005F6D14">
        <w:trPr>
          <w:trHeight w:val="345"/>
        </w:trPr>
        <w:tc>
          <w:tcPr>
            <w:tcW w:w="960" w:type="dxa"/>
            <w:tcBorders>
              <w:top w:val="nil"/>
              <w:left w:val="single" w:sz="8" w:space="0" w:color="auto"/>
              <w:bottom w:val="single" w:sz="8" w:space="0" w:color="auto"/>
              <w:right w:val="nil"/>
            </w:tcBorders>
            <w:shd w:val="clear" w:color="auto" w:fill="auto"/>
            <w:noWrap/>
            <w:vAlign w:val="bottom"/>
            <w:hideMark/>
          </w:tcPr>
          <w:p w14:paraId="1630D2D7" w14:textId="77777777" w:rsidR="005F6D14" w:rsidRPr="005F6D14" w:rsidRDefault="005F6D14" w:rsidP="005F6D14">
            <w:pPr>
              <w:spacing w:after="0" w:line="240" w:lineRule="auto"/>
              <w:jc w:val="right"/>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13</w:t>
            </w:r>
          </w:p>
        </w:tc>
        <w:tc>
          <w:tcPr>
            <w:tcW w:w="4984" w:type="dxa"/>
            <w:tcBorders>
              <w:top w:val="nil"/>
              <w:left w:val="single" w:sz="8" w:space="0" w:color="auto"/>
              <w:bottom w:val="single" w:sz="8" w:space="0" w:color="auto"/>
              <w:right w:val="nil"/>
            </w:tcBorders>
            <w:shd w:val="clear" w:color="auto" w:fill="auto"/>
            <w:noWrap/>
            <w:vAlign w:val="bottom"/>
            <w:hideMark/>
          </w:tcPr>
          <w:p w14:paraId="6A152F6F" w14:textId="77777777" w:rsidR="005F6D14" w:rsidRPr="005F6D14" w:rsidRDefault="005F6D14" w:rsidP="005F6D14">
            <w:pPr>
              <w:spacing w:after="0" w:line="240" w:lineRule="auto"/>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Granowiec, ul. Sośnieńska 28</w:t>
            </w:r>
          </w:p>
        </w:tc>
        <w:tc>
          <w:tcPr>
            <w:tcW w:w="2977" w:type="dxa"/>
            <w:tcBorders>
              <w:top w:val="nil"/>
              <w:left w:val="single" w:sz="8" w:space="0" w:color="auto"/>
              <w:bottom w:val="single" w:sz="8" w:space="0" w:color="auto"/>
              <w:right w:val="nil"/>
            </w:tcBorders>
            <w:shd w:val="clear" w:color="auto" w:fill="auto"/>
            <w:noWrap/>
            <w:vAlign w:val="bottom"/>
            <w:hideMark/>
          </w:tcPr>
          <w:p w14:paraId="49C9B168" w14:textId="77777777" w:rsidR="005F6D14" w:rsidRPr="005F6D14" w:rsidRDefault="005F6D14" w:rsidP="005F6D14">
            <w:pPr>
              <w:spacing w:after="0" w:line="240" w:lineRule="auto"/>
              <w:jc w:val="center"/>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1109/2</w:t>
            </w:r>
          </w:p>
        </w:tc>
      </w:tr>
      <w:tr w:rsidR="005F6D14" w:rsidRPr="005F6D14" w14:paraId="6931C721" w14:textId="77777777" w:rsidTr="005F6D14">
        <w:trPr>
          <w:trHeight w:val="345"/>
        </w:trPr>
        <w:tc>
          <w:tcPr>
            <w:tcW w:w="960" w:type="dxa"/>
            <w:tcBorders>
              <w:top w:val="nil"/>
              <w:left w:val="single" w:sz="8" w:space="0" w:color="auto"/>
              <w:bottom w:val="single" w:sz="8" w:space="0" w:color="auto"/>
              <w:right w:val="nil"/>
            </w:tcBorders>
            <w:shd w:val="clear" w:color="auto" w:fill="auto"/>
            <w:noWrap/>
            <w:vAlign w:val="bottom"/>
            <w:hideMark/>
          </w:tcPr>
          <w:p w14:paraId="11D0FEE3" w14:textId="77777777" w:rsidR="005F6D14" w:rsidRPr="005F6D14" w:rsidRDefault="005F6D14" w:rsidP="005F6D14">
            <w:pPr>
              <w:spacing w:after="0" w:line="240" w:lineRule="auto"/>
              <w:jc w:val="right"/>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14</w:t>
            </w:r>
          </w:p>
        </w:tc>
        <w:tc>
          <w:tcPr>
            <w:tcW w:w="4984" w:type="dxa"/>
            <w:tcBorders>
              <w:top w:val="nil"/>
              <w:left w:val="single" w:sz="8" w:space="0" w:color="auto"/>
              <w:bottom w:val="single" w:sz="8" w:space="0" w:color="auto"/>
              <w:right w:val="nil"/>
            </w:tcBorders>
            <w:shd w:val="clear" w:color="auto" w:fill="auto"/>
            <w:noWrap/>
            <w:vAlign w:val="bottom"/>
            <w:hideMark/>
          </w:tcPr>
          <w:p w14:paraId="19CF0416" w14:textId="77777777" w:rsidR="005F6D14" w:rsidRPr="005F6D14" w:rsidRDefault="005F6D14" w:rsidP="005F6D14">
            <w:pPr>
              <w:spacing w:after="0" w:line="240" w:lineRule="auto"/>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Sośnie, ul. Wielkopolska 65</w:t>
            </w:r>
          </w:p>
        </w:tc>
        <w:tc>
          <w:tcPr>
            <w:tcW w:w="2977" w:type="dxa"/>
            <w:tcBorders>
              <w:top w:val="nil"/>
              <w:left w:val="single" w:sz="8" w:space="0" w:color="auto"/>
              <w:bottom w:val="single" w:sz="8" w:space="0" w:color="auto"/>
              <w:right w:val="nil"/>
            </w:tcBorders>
            <w:shd w:val="clear" w:color="auto" w:fill="auto"/>
            <w:noWrap/>
            <w:vAlign w:val="bottom"/>
            <w:hideMark/>
          </w:tcPr>
          <w:p w14:paraId="35DC8D9E" w14:textId="77777777" w:rsidR="005F6D14" w:rsidRPr="005F6D14" w:rsidRDefault="005F6D14" w:rsidP="005F6D14">
            <w:pPr>
              <w:spacing w:after="0" w:line="240" w:lineRule="auto"/>
              <w:jc w:val="center"/>
              <w:rPr>
                <w:rFonts w:ascii="Century Gothic" w:eastAsia="Times New Roman" w:hAnsi="Century Gothic" w:cs="Calibri"/>
                <w:color w:val="000000"/>
                <w:lang w:eastAsia="pl-PL"/>
              </w:rPr>
            </w:pPr>
            <w:r w:rsidRPr="005F6D14">
              <w:rPr>
                <w:rFonts w:ascii="Century Gothic" w:eastAsia="Times New Roman" w:hAnsi="Century Gothic" w:cs="Calibri"/>
                <w:color w:val="000000"/>
                <w:lang w:eastAsia="pl-PL"/>
              </w:rPr>
              <w:t>314/14</w:t>
            </w:r>
          </w:p>
        </w:tc>
      </w:tr>
    </w:tbl>
    <w:p w14:paraId="117292DC" w14:textId="77777777" w:rsidR="005F6D14" w:rsidRPr="005F6D14" w:rsidRDefault="005F6D14" w:rsidP="00A21F88">
      <w:pPr>
        <w:rPr>
          <w:rFonts w:ascii="Century Gothic" w:hAnsi="Century Gothic"/>
        </w:rPr>
      </w:pPr>
    </w:p>
    <w:sectPr w:rsidR="005F6D14" w:rsidRPr="005F6D14" w:rsidSect="00C65A81">
      <w:footerReference w:type="default" r:id="rId11"/>
      <w:headerReference w:type="first" r:id="rId12"/>
      <w:footerReference w:type="first" r:id="rId13"/>
      <w:pgSz w:w="11906" w:h="16838"/>
      <w:pgMar w:top="1440" w:right="1080" w:bottom="1440" w:left="1080" w:header="5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99E16" w14:textId="77777777" w:rsidR="0026507C" w:rsidRDefault="0026507C" w:rsidP="00D74994">
      <w:pPr>
        <w:spacing w:after="0" w:line="240" w:lineRule="auto"/>
      </w:pPr>
      <w:r>
        <w:separator/>
      </w:r>
    </w:p>
  </w:endnote>
  <w:endnote w:type="continuationSeparator" w:id="0">
    <w:p w14:paraId="2E734EBB" w14:textId="77777777" w:rsidR="0026507C" w:rsidRDefault="0026507C" w:rsidP="00D74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7E6B8" w14:textId="77777777" w:rsidR="007B16FC" w:rsidRDefault="007B16FC">
    <w:pPr>
      <w:pStyle w:val="Stopka"/>
      <w:jc w:val="right"/>
    </w:pPr>
    <w:r>
      <w:fldChar w:fldCharType="begin"/>
    </w:r>
    <w:r>
      <w:instrText>PAGE   \* MERGEFORMAT</w:instrText>
    </w:r>
    <w:r>
      <w:fldChar w:fldCharType="separate"/>
    </w:r>
    <w:r>
      <w:rPr>
        <w:noProof/>
      </w:rPr>
      <w:t>2</w:t>
    </w:r>
    <w:r>
      <w:rPr>
        <w:noProof/>
      </w:rPr>
      <w:fldChar w:fldCharType="end"/>
    </w:r>
  </w:p>
  <w:p w14:paraId="32EB1103" w14:textId="38C7EB7F" w:rsidR="007B16FC" w:rsidRPr="00C52CF2" w:rsidRDefault="007B16FC">
    <w:pPr>
      <w:pStyle w:val="Stopka"/>
      <w:rPr>
        <w:rFonts w:ascii="Century Gothic" w:hAnsi="Century Gothic"/>
        <w:sz w:val="16"/>
        <w:szCs w:val="16"/>
      </w:rPr>
    </w:pPr>
    <w:r>
      <w:rPr>
        <w:rFonts w:ascii="Century Gothic" w:hAnsi="Century Gothic"/>
        <w:sz w:val="16"/>
        <w:szCs w:val="16"/>
      </w:rPr>
      <w:t>Centrum Energii i Nowych Technologii Sp. z o.o.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64BC" w14:textId="153165B5" w:rsidR="007B16FC" w:rsidRPr="00F46BBD" w:rsidRDefault="007B16FC" w:rsidP="00F80BBD">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D629E" w14:textId="77777777" w:rsidR="0026507C" w:rsidRDefault="0026507C" w:rsidP="00D74994">
      <w:pPr>
        <w:spacing w:after="0" w:line="240" w:lineRule="auto"/>
      </w:pPr>
      <w:r>
        <w:separator/>
      </w:r>
    </w:p>
  </w:footnote>
  <w:footnote w:type="continuationSeparator" w:id="0">
    <w:p w14:paraId="6C537BAE" w14:textId="77777777" w:rsidR="0026507C" w:rsidRDefault="0026507C" w:rsidP="00D749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E9A11" w14:textId="5EC90CFB" w:rsidR="0035672A" w:rsidRDefault="0035672A">
    <w:pPr>
      <w:pStyle w:val="Nagwek"/>
    </w:pPr>
    <w:r>
      <w:rPr>
        <w:noProof/>
      </w:rPr>
      <w:drawing>
        <wp:anchor distT="0" distB="0" distL="114300" distR="114300" simplePos="0" relativeHeight="251659264" behindDoc="0" locked="0" layoutInCell="1" allowOverlap="1" wp14:anchorId="6203F3FD" wp14:editId="791C79EA">
          <wp:simplePos x="0" y="0"/>
          <wp:positionH relativeFrom="column">
            <wp:posOffset>257175</wp:posOffset>
          </wp:positionH>
          <wp:positionV relativeFrom="paragraph">
            <wp:posOffset>171450</wp:posOffset>
          </wp:positionV>
          <wp:extent cx="5715000" cy="619125"/>
          <wp:effectExtent l="0" t="0" r="0" b="952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6191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1435"/>
    <w:multiLevelType w:val="multilevel"/>
    <w:tmpl w:val="6EFC512E"/>
    <w:lvl w:ilvl="0">
      <w:start w:val="6"/>
      <w:numFmt w:val="decimal"/>
      <w:lvlText w:val="%1."/>
      <w:lvlJc w:val="left"/>
      <w:pPr>
        <w:ind w:left="4614" w:hanging="360"/>
      </w:pPr>
      <w:rPr>
        <w:rFonts w:hint="default"/>
      </w:rPr>
    </w:lvl>
    <w:lvl w:ilvl="1">
      <w:start w:val="1"/>
      <w:numFmt w:val="decimal"/>
      <w:lvlText w:val="%1.%2."/>
      <w:lvlJc w:val="left"/>
      <w:pPr>
        <w:ind w:left="5046" w:hanging="432"/>
      </w:pPr>
      <w:rPr>
        <w:rFonts w:hint="default"/>
      </w:rPr>
    </w:lvl>
    <w:lvl w:ilvl="2">
      <w:start w:val="1"/>
      <w:numFmt w:val="decimal"/>
      <w:lvlText w:val="%1.%2.%3."/>
      <w:lvlJc w:val="left"/>
      <w:pPr>
        <w:ind w:left="5478" w:hanging="504"/>
      </w:pPr>
      <w:rPr>
        <w:rFonts w:hint="default"/>
      </w:rPr>
    </w:lvl>
    <w:lvl w:ilvl="3">
      <w:start w:val="1"/>
      <w:numFmt w:val="decimal"/>
      <w:lvlText w:val="%1.%2.%3.%4."/>
      <w:lvlJc w:val="left"/>
      <w:pPr>
        <w:ind w:left="5982" w:hanging="648"/>
      </w:pPr>
      <w:rPr>
        <w:rFonts w:hint="default"/>
      </w:rPr>
    </w:lvl>
    <w:lvl w:ilvl="4">
      <w:start w:val="1"/>
      <w:numFmt w:val="decimal"/>
      <w:lvlText w:val="%1.%2.%3.%4.%5."/>
      <w:lvlJc w:val="left"/>
      <w:pPr>
        <w:ind w:left="6486" w:hanging="792"/>
      </w:pPr>
      <w:rPr>
        <w:rFonts w:hint="default"/>
      </w:rPr>
    </w:lvl>
    <w:lvl w:ilvl="5">
      <w:start w:val="1"/>
      <w:numFmt w:val="decimal"/>
      <w:lvlText w:val="%1.%2.%3.%4.%5.%6."/>
      <w:lvlJc w:val="left"/>
      <w:pPr>
        <w:ind w:left="6990" w:hanging="936"/>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7998" w:hanging="1224"/>
      </w:pPr>
      <w:rPr>
        <w:rFonts w:hint="default"/>
      </w:rPr>
    </w:lvl>
    <w:lvl w:ilvl="8">
      <w:start w:val="1"/>
      <w:numFmt w:val="decimal"/>
      <w:lvlText w:val="%1.%2.%3.%4.%5.%6.%7.%8.%9."/>
      <w:lvlJc w:val="left"/>
      <w:pPr>
        <w:ind w:left="8574" w:hanging="1440"/>
      </w:pPr>
      <w:rPr>
        <w:rFonts w:hint="default"/>
      </w:rPr>
    </w:lvl>
  </w:abstractNum>
  <w:abstractNum w:abstractNumId="1" w15:restartNumberingAfterBreak="0">
    <w:nsid w:val="004573B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837366"/>
    <w:multiLevelType w:val="multilevel"/>
    <w:tmpl w:val="0415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3" w15:restartNumberingAfterBreak="0">
    <w:nsid w:val="086659C4"/>
    <w:multiLevelType w:val="hybridMultilevel"/>
    <w:tmpl w:val="EB76B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210FA4"/>
    <w:multiLevelType w:val="hybridMultilevel"/>
    <w:tmpl w:val="8D348CF8"/>
    <w:lvl w:ilvl="0" w:tplc="19AC274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0C34462F"/>
    <w:multiLevelType w:val="multilevel"/>
    <w:tmpl w:val="82B244D6"/>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8A2A6E"/>
    <w:multiLevelType w:val="hybridMultilevel"/>
    <w:tmpl w:val="4402839C"/>
    <w:lvl w:ilvl="0" w:tplc="19AC27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AB76DF"/>
    <w:multiLevelType w:val="hybridMultilevel"/>
    <w:tmpl w:val="7F7070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D36D1F"/>
    <w:multiLevelType w:val="hybridMultilevel"/>
    <w:tmpl w:val="34FC26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6A7D5D"/>
    <w:multiLevelType w:val="hybridMultilevel"/>
    <w:tmpl w:val="4C560332"/>
    <w:lvl w:ilvl="0" w:tplc="19AC274C">
      <w:start w:val="1"/>
      <w:numFmt w:val="bullet"/>
      <w:lvlText w:val=""/>
      <w:lvlJc w:val="left"/>
      <w:pPr>
        <w:ind w:left="1146" w:hanging="360"/>
      </w:pPr>
      <w:rPr>
        <w:rFonts w:ascii="Symbol" w:hAnsi="Symbol" w:hint="default"/>
      </w:rPr>
    </w:lvl>
    <w:lvl w:ilvl="1" w:tplc="F7C4DBCC">
      <w:start w:val="7"/>
      <w:numFmt w:val="bullet"/>
      <w:lvlText w:val="•"/>
      <w:lvlJc w:val="left"/>
      <w:pPr>
        <w:ind w:left="2211" w:hanging="705"/>
      </w:pPr>
      <w:rPr>
        <w:rFonts w:ascii="Century Gothic" w:eastAsia="Calibri" w:hAnsi="Century Gothic" w:cs="Arial"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58C5DB6"/>
    <w:multiLevelType w:val="hybridMultilevel"/>
    <w:tmpl w:val="188C2DEA"/>
    <w:lvl w:ilvl="0" w:tplc="79AAF2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D95D4B"/>
    <w:multiLevelType w:val="hybridMultilevel"/>
    <w:tmpl w:val="A2F40C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7FD7107"/>
    <w:multiLevelType w:val="hybridMultilevel"/>
    <w:tmpl w:val="B3E60AA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B7E552D"/>
    <w:multiLevelType w:val="multilevel"/>
    <w:tmpl w:val="1EDE93A4"/>
    <w:lvl w:ilvl="0">
      <w:start w:val="6"/>
      <w:numFmt w:val="decimal"/>
      <w:lvlText w:val="%1"/>
      <w:lvlJc w:val="left"/>
      <w:pPr>
        <w:ind w:left="360" w:hanging="360"/>
      </w:pPr>
      <w:rPr>
        <w:rFonts w:ascii="Calibri Light" w:hAnsi="Calibri Light" w:cs="Times New Roman" w:hint="default"/>
        <w:color w:val="2E74B5"/>
        <w:sz w:val="26"/>
      </w:rPr>
    </w:lvl>
    <w:lvl w:ilvl="1">
      <w:start w:val="1"/>
      <w:numFmt w:val="decimal"/>
      <w:lvlText w:val="%1.%2"/>
      <w:lvlJc w:val="left"/>
      <w:pPr>
        <w:ind w:left="1429" w:hanging="720"/>
      </w:pPr>
      <w:rPr>
        <w:rFonts w:ascii="Century Gothic" w:hAnsi="Century Gothic" w:cs="Times New Roman" w:hint="default"/>
        <w:color w:val="auto"/>
        <w:sz w:val="22"/>
        <w:szCs w:val="14"/>
      </w:rPr>
    </w:lvl>
    <w:lvl w:ilvl="2">
      <w:start w:val="1"/>
      <w:numFmt w:val="decimal"/>
      <w:lvlText w:val="%1.%2.%3"/>
      <w:lvlJc w:val="left"/>
      <w:pPr>
        <w:ind w:left="2138" w:hanging="720"/>
      </w:pPr>
      <w:rPr>
        <w:rFonts w:ascii="Calibri Light" w:hAnsi="Calibri Light" w:cs="Times New Roman" w:hint="default"/>
        <w:color w:val="2E74B5"/>
        <w:sz w:val="26"/>
      </w:rPr>
    </w:lvl>
    <w:lvl w:ilvl="3">
      <w:start w:val="1"/>
      <w:numFmt w:val="decimal"/>
      <w:lvlText w:val="%1.%2.%3.%4"/>
      <w:lvlJc w:val="left"/>
      <w:pPr>
        <w:ind w:left="3207" w:hanging="1080"/>
      </w:pPr>
      <w:rPr>
        <w:rFonts w:ascii="Calibri Light" w:hAnsi="Calibri Light" w:cs="Times New Roman" w:hint="default"/>
        <w:color w:val="2E74B5"/>
        <w:sz w:val="26"/>
      </w:rPr>
    </w:lvl>
    <w:lvl w:ilvl="4">
      <w:start w:val="1"/>
      <w:numFmt w:val="decimal"/>
      <w:lvlText w:val="%1.%2.%3.%4.%5"/>
      <w:lvlJc w:val="left"/>
      <w:pPr>
        <w:ind w:left="3916" w:hanging="1080"/>
      </w:pPr>
      <w:rPr>
        <w:rFonts w:ascii="Calibri Light" w:hAnsi="Calibri Light" w:cs="Times New Roman" w:hint="default"/>
        <w:color w:val="2E74B5"/>
        <w:sz w:val="26"/>
      </w:rPr>
    </w:lvl>
    <w:lvl w:ilvl="5">
      <w:start w:val="1"/>
      <w:numFmt w:val="decimal"/>
      <w:lvlText w:val="%1.%2.%3.%4.%5.%6"/>
      <w:lvlJc w:val="left"/>
      <w:pPr>
        <w:ind w:left="4985" w:hanging="1440"/>
      </w:pPr>
      <w:rPr>
        <w:rFonts w:ascii="Calibri Light" w:hAnsi="Calibri Light" w:cs="Times New Roman" w:hint="default"/>
        <w:color w:val="2E74B5"/>
        <w:sz w:val="26"/>
      </w:rPr>
    </w:lvl>
    <w:lvl w:ilvl="6">
      <w:start w:val="1"/>
      <w:numFmt w:val="decimal"/>
      <w:lvlText w:val="%1.%2.%3.%4.%5.%6.%7"/>
      <w:lvlJc w:val="left"/>
      <w:pPr>
        <w:ind w:left="6054" w:hanging="1800"/>
      </w:pPr>
      <w:rPr>
        <w:rFonts w:ascii="Calibri Light" w:hAnsi="Calibri Light" w:cs="Times New Roman" w:hint="default"/>
        <w:color w:val="2E74B5"/>
        <w:sz w:val="26"/>
      </w:rPr>
    </w:lvl>
    <w:lvl w:ilvl="7">
      <w:start w:val="1"/>
      <w:numFmt w:val="decimal"/>
      <w:lvlText w:val="%1.%2.%3.%4.%5.%6.%7.%8"/>
      <w:lvlJc w:val="left"/>
      <w:pPr>
        <w:ind w:left="6763" w:hanging="1800"/>
      </w:pPr>
      <w:rPr>
        <w:rFonts w:ascii="Calibri Light" w:hAnsi="Calibri Light" w:cs="Times New Roman" w:hint="default"/>
        <w:color w:val="2E74B5"/>
        <w:sz w:val="26"/>
      </w:rPr>
    </w:lvl>
    <w:lvl w:ilvl="8">
      <w:start w:val="1"/>
      <w:numFmt w:val="decimal"/>
      <w:lvlText w:val="%1.%2.%3.%4.%5.%6.%7.%8.%9"/>
      <w:lvlJc w:val="left"/>
      <w:pPr>
        <w:ind w:left="7832" w:hanging="2160"/>
      </w:pPr>
      <w:rPr>
        <w:rFonts w:ascii="Calibri Light" w:hAnsi="Calibri Light" w:cs="Times New Roman" w:hint="default"/>
        <w:color w:val="2E74B5"/>
        <w:sz w:val="26"/>
      </w:rPr>
    </w:lvl>
  </w:abstractNum>
  <w:abstractNum w:abstractNumId="14" w15:restartNumberingAfterBreak="0">
    <w:nsid w:val="20AC2ABF"/>
    <w:multiLevelType w:val="hybridMultilevel"/>
    <w:tmpl w:val="5576EE94"/>
    <w:lvl w:ilvl="0" w:tplc="19AC27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3D41C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D805B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2B347C8"/>
    <w:multiLevelType w:val="hybridMultilevel"/>
    <w:tmpl w:val="B12C569E"/>
    <w:lvl w:ilvl="0" w:tplc="19AC274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54F574E"/>
    <w:multiLevelType w:val="multilevel"/>
    <w:tmpl w:val="1EDE93A4"/>
    <w:lvl w:ilvl="0">
      <w:start w:val="6"/>
      <w:numFmt w:val="decimal"/>
      <w:lvlText w:val="%1"/>
      <w:lvlJc w:val="left"/>
      <w:pPr>
        <w:ind w:left="360" w:hanging="360"/>
      </w:pPr>
      <w:rPr>
        <w:rFonts w:ascii="Calibri Light" w:hAnsi="Calibri Light" w:cs="Times New Roman" w:hint="default"/>
        <w:color w:val="2E74B5"/>
        <w:sz w:val="26"/>
      </w:rPr>
    </w:lvl>
    <w:lvl w:ilvl="1">
      <w:start w:val="1"/>
      <w:numFmt w:val="decimal"/>
      <w:lvlText w:val="%1.%2"/>
      <w:lvlJc w:val="left"/>
      <w:pPr>
        <w:ind w:left="1429" w:hanging="720"/>
      </w:pPr>
      <w:rPr>
        <w:rFonts w:ascii="Century Gothic" w:hAnsi="Century Gothic" w:cs="Times New Roman" w:hint="default"/>
        <w:color w:val="auto"/>
        <w:sz w:val="22"/>
        <w:szCs w:val="14"/>
      </w:rPr>
    </w:lvl>
    <w:lvl w:ilvl="2">
      <w:start w:val="1"/>
      <w:numFmt w:val="decimal"/>
      <w:lvlText w:val="%1.%2.%3"/>
      <w:lvlJc w:val="left"/>
      <w:pPr>
        <w:ind w:left="2138" w:hanging="720"/>
      </w:pPr>
      <w:rPr>
        <w:rFonts w:ascii="Calibri Light" w:hAnsi="Calibri Light" w:cs="Times New Roman" w:hint="default"/>
        <w:color w:val="2E74B5"/>
        <w:sz w:val="26"/>
      </w:rPr>
    </w:lvl>
    <w:lvl w:ilvl="3">
      <w:start w:val="1"/>
      <w:numFmt w:val="decimal"/>
      <w:lvlText w:val="%1.%2.%3.%4"/>
      <w:lvlJc w:val="left"/>
      <w:pPr>
        <w:ind w:left="3207" w:hanging="1080"/>
      </w:pPr>
      <w:rPr>
        <w:rFonts w:ascii="Calibri Light" w:hAnsi="Calibri Light" w:cs="Times New Roman" w:hint="default"/>
        <w:color w:val="2E74B5"/>
        <w:sz w:val="26"/>
      </w:rPr>
    </w:lvl>
    <w:lvl w:ilvl="4">
      <w:start w:val="1"/>
      <w:numFmt w:val="decimal"/>
      <w:lvlText w:val="%1.%2.%3.%4.%5"/>
      <w:lvlJc w:val="left"/>
      <w:pPr>
        <w:ind w:left="3916" w:hanging="1080"/>
      </w:pPr>
      <w:rPr>
        <w:rFonts w:ascii="Calibri Light" w:hAnsi="Calibri Light" w:cs="Times New Roman" w:hint="default"/>
        <w:color w:val="2E74B5"/>
        <w:sz w:val="26"/>
      </w:rPr>
    </w:lvl>
    <w:lvl w:ilvl="5">
      <w:start w:val="1"/>
      <w:numFmt w:val="decimal"/>
      <w:lvlText w:val="%1.%2.%3.%4.%5.%6"/>
      <w:lvlJc w:val="left"/>
      <w:pPr>
        <w:ind w:left="4985" w:hanging="1440"/>
      </w:pPr>
      <w:rPr>
        <w:rFonts w:ascii="Calibri Light" w:hAnsi="Calibri Light" w:cs="Times New Roman" w:hint="default"/>
        <w:color w:val="2E74B5"/>
        <w:sz w:val="26"/>
      </w:rPr>
    </w:lvl>
    <w:lvl w:ilvl="6">
      <w:start w:val="1"/>
      <w:numFmt w:val="decimal"/>
      <w:lvlText w:val="%1.%2.%3.%4.%5.%6.%7"/>
      <w:lvlJc w:val="left"/>
      <w:pPr>
        <w:ind w:left="6054" w:hanging="1800"/>
      </w:pPr>
      <w:rPr>
        <w:rFonts w:ascii="Calibri Light" w:hAnsi="Calibri Light" w:cs="Times New Roman" w:hint="default"/>
        <w:color w:val="2E74B5"/>
        <w:sz w:val="26"/>
      </w:rPr>
    </w:lvl>
    <w:lvl w:ilvl="7">
      <w:start w:val="1"/>
      <w:numFmt w:val="decimal"/>
      <w:lvlText w:val="%1.%2.%3.%4.%5.%6.%7.%8"/>
      <w:lvlJc w:val="left"/>
      <w:pPr>
        <w:ind w:left="6763" w:hanging="1800"/>
      </w:pPr>
      <w:rPr>
        <w:rFonts w:ascii="Calibri Light" w:hAnsi="Calibri Light" w:cs="Times New Roman" w:hint="default"/>
        <w:color w:val="2E74B5"/>
        <w:sz w:val="26"/>
      </w:rPr>
    </w:lvl>
    <w:lvl w:ilvl="8">
      <w:start w:val="1"/>
      <w:numFmt w:val="decimal"/>
      <w:lvlText w:val="%1.%2.%3.%4.%5.%6.%7.%8.%9"/>
      <w:lvlJc w:val="left"/>
      <w:pPr>
        <w:ind w:left="7832" w:hanging="2160"/>
      </w:pPr>
      <w:rPr>
        <w:rFonts w:ascii="Calibri Light" w:hAnsi="Calibri Light" w:cs="Times New Roman" w:hint="default"/>
        <w:color w:val="2E74B5"/>
        <w:sz w:val="26"/>
      </w:rPr>
    </w:lvl>
  </w:abstractNum>
  <w:abstractNum w:abstractNumId="19" w15:restartNumberingAfterBreak="0">
    <w:nsid w:val="356A6383"/>
    <w:multiLevelType w:val="multilevel"/>
    <w:tmpl w:val="6C8482A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5A451D"/>
    <w:multiLevelType w:val="multilevel"/>
    <w:tmpl w:val="1EDE93A4"/>
    <w:lvl w:ilvl="0">
      <w:start w:val="6"/>
      <w:numFmt w:val="decimal"/>
      <w:lvlText w:val="%1"/>
      <w:lvlJc w:val="left"/>
      <w:pPr>
        <w:ind w:left="360" w:hanging="360"/>
      </w:pPr>
      <w:rPr>
        <w:rFonts w:ascii="Calibri Light" w:hAnsi="Calibri Light" w:cs="Times New Roman" w:hint="default"/>
        <w:color w:val="2E74B5"/>
        <w:sz w:val="26"/>
      </w:rPr>
    </w:lvl>
    <w:lvl w:ilvl="1">
      <w:start w:val="1"/>
      <w:numFmt w:val="decimal"/>
      <w:lvlText w:val="%1.%2"/>
      <w:lvlJc w:val="left"/>
      <w:pPr>
        <w:ind w:left="1429" w:hanging="720"/>
      </w:pPr>
      <w:rPr>
        <w:rFonts w:ascii="Century Gothic" w:hAnsi="Century Gothic" w:cs="Times New Roman" w:hint="default"/>
        <w:color w:val="auto"/>
        <w:sz w:val="22"/>
        <w:szCs w:val="14"/>
      </w:rPr>
    </w:lvl>
    <w:lvl w:ilvl="2">
      <w:start w:val="1"/>
      <w:numFmt w:val="decimal"/>
      <w:lvlText w:val="%1.%2.%3"/>
      <w:lvlJc w:val="left"/>
      <w:pPr>
        <w:ind w:left="2138" w:hanging="720"/>
      </w:pPr>
      <w:rPr>
        <w:rFonts w:ascii="Calibri Light" w:hAnsi="Calibri Light" w:cs="Times New Roman" w:hint="default"/>
        <w:color w:val="2E74B5"/>
        <w:sz w:val="26"/>
      </w:rPr>
    </w:lvl>
    <w:lvl w:ilvl="3">
      <w:start w:val="1"/>
      <w:numFmt w:val="decimal"/>
      <w:lvlText w:val="%1.%2.%3.%4"/>
      <w:lvlJc w:val="left"/>
      <w:pPr>
        <w:ind w:left="3207" w:hanging="1080"/>
      </w:pPr>
      <w:rPr>
        <w:rFonts w:ascii="Calibri Light" w:hAnsi="Calibri Light" w:cs="Times New Roman" w:hint="default"/>
        <w:color w:val="2E74B5"/>
        <w:sz w:val="26"/>
      </w:rPr>
    </w:lvl>
    <w:lvl w:ilvl="4">
      <w:start w:val="1"/>
      <w:numFmt w:val="decimal"/>
      <w:lvlText w:val="%1.%2.%3.%4.%5"/>
      <w:lvlJc w:val="left"/>
      <w:pPr>
        <w:ind w:left="3916" w:hanging="1080"/>
      </w:pPr>
      <w:rPr>
        <w:rFonts w:ascii="Calibri Light" w:hAnsi="Calibri Light" w:cs="Times New Roman" w:hint="default"/>
        <w:color w:val="2E74B5"/>
        <w:sz w:val="26"/>
      </w:rPr>
    </w:lvl>
    <w:lvl w:ilvl="5">
      <w:start w:val="1"/>
      <w:numFmt w:val="decimal"/>
      <w:lvlText w:val="%1.%2.%3.%4.%5.%6"/>
      <w:lvlJc w:val="left"/>
      <w:pPr>
        <w:ind w:left="4985" w:hanging="1440"/>
      </w:pPr>
      <w:rPr>
        <w:rFonts w:ascii="Calibri Light" w:hAnsi="Calibri Light" w:cs="Times New Roman" w:hint="default"/>
        <w:color w:val="2E74B5"/>
        <w:sz w:val="26"/>
      </w:rPr>
    </w:lvl>
    <w:lvl w:ilvl="6">
      <w:start w:val="1"/>
      <w:numFmt w:val="decimal"/>
      <w:lvlText w:val="%1.%2.%3.%4.%5.%6.%7"/>
      <w:lvlJc w:val="left"/>
      <w:pPr>
        <w:ind w:left="6054" w:hanging="1800"/>
      </w:pPr>
      <w:rPr>
        <w:rFonts w:ascii="Calibri Light" w:hAnsi="Calibri Light" w:cs="Times New Roman" w:hint="default"/>
        <w:color w:val="2E74B5"/>
        <w:sz w:val="26"/>
      </w:rPr>
    </w:lvl>
    <w:lvl w:ilvl="7">
      <w:start w:val="1"/>
      <w:numFmt w:val="decimal"/>
      <w:lvlText w:val="%1.%2.%3.%4.%5.%6.%7.%8"/>
      <w:lvlJc w:val="left"/>
      <w:pPr>
        <w:ind w:left="6763" w:hanging="1800"/>
      </w:pPr>
      <w:rPr>
        <w:rFonts w:ascii="Calibri Light" w:hAnsi="Calibri Light" w:cs="Times New Roman" w:hint="default"/>
        <w:color w:val="2E74B5"/>
        <w:sz w:val="26"/>
      </w:rPr>
    </w:lvl>
    <w:lvl w:ilvl="8">
      <w:start w:val="1"/>
      <w:numFmt w:val="decimal"/>
      <w:lvlText w:val="%1.%2.%3.%4.%5.%6.%7.%8.%9"/>
      <w:lvlJc w:val="left"/>
      <w:pPr>
        <w:ind w:left="7832" w:hanging="2160"/>
      </w:pPr>
      <w:rPr>
        <w:rFonts w:ascii="Calibri Light" w:hAnsi="Calibri Light" w:cs="Times New Roman" w:hint="default"/>
        <w:color w:val="2E74B5"/>
        <w:sz w:val="26"/>
      </w:rPr>
    </w:lvl>
  </w:abstractNum>
  <w:abstractNum w:abstractNumId="21" w15:restartNumberingAfterBreak="0">
    <w:nsid w:val="4268498E"/>
    <w:multiLevelType w:val="hybridMultilevel"/>
    <w:tmpl w:val="4F3AB8CC"/>
    <w:lvl w:ilvl="0" w:tplc="19AC274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522A5A0F"/>
    <w:multiLevelType w:val="hybridMultilevel"/>
    <w:tmpl w:val="6132384A"/>
    <w:lvl w:ilvl="0" w:tplc="19AC27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BA814B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D677544"/>
    <w:multiLevelType w:val="multilevel"/>
    <w:tmpl w:val="6EFC512E"/>
    <w:lvl w:ilvl="0">
      <w:start w:val="6"/>
      <w:numFmt w:val="decimal"/>
      <w:lvlText w:val="%1."/>
      <w:lvlJc w:val="left"/>
      <w:pPr>
        <w:ind w:left="4614" w:hanging="360"/>
      </w:pPr>
      <w:rPr>
        <w:rFonts w:hint="default"/>
      </w:rPr>
    </w:lvl>
    <w:lvl w:ilvl="1">
      <w:start w:val="1"/>
      <w:numFmt w:val="decimal"/>
      <w:lvlText w:val="%1.%2."/>
      <w:lvlJc w:val="left"/>
      <w:pPr>
        <w:ind w:left="5046" w:hanging="432"/>
      </w:pPr>
      <w:rPr>
        <w:rFonts w:hint="default"/>
      </w:rPr>
    </w:lvl>
    <w:lvl w:ilvl="2">
      <w:start w:val="1"/>
      <w:numFmt w:val="decimal"/>
      <w:lvlText w:val="%1.%2.%3."/>
      <w:lvlJc w:val="left"/>
      <w:pPr>
        <w:ind w:left="5478" w:hanging="504"/>
      </w:pPr>
      <w:rPr>
        <w:rFonts w:hint="default"/>
      </w:rPr>
    </w:lvl>
    <w:lvl w:ilvl="3">
      <w:start w:val="1"/>
      <w:numFmt w:val="decimal"/>
      <w:lvlText w:val="%1.%2.%3.%4."/>
      <w:lvlJc w:val="left"/>
      <w:pPr>
        <w:ind w:left="5982" w:hanging="648"/>
      </w:pPr>
      <w:rPr>
        <w:rFonts w:hint="default"/>
      </w:rPr>
    </w:lvl>
    <w:lvl w:ilvl="4">
      <w:start w:val="1"/>
      <w:numFmt w:val="decimal"/>
      <w:lvlText w:val="%1.%2.%3.%4.%5."/>
      <w:lvlJc w:val="left"/>
      <w:pPr>
        <w:ind w:left="6486" w:hanging="792"/>
      </w:pPr>
      <w:rPr>
        <w:rFonts w:hint="default"/>
      </w:rPr>
    </w:lvl>
    <w:lvl w:ilvl="5">
      <w:start w:val="1"/>
      <w:numFmt w:val="decimal"/>
      <w:lvlText w:val="%1.%2.%3.%4.%5.%6."/>
      <w:lvlJc w:val="left"/>
      <w:pPr>
        <w:ind w:left="6990" w:hanging="936"/>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7998" w:hanging="1224"/>
      </w:pPr>
      <w:rPr>
        <w:rFonts w:hint="default"/>
      </w:rPr>
    </w:lvl>
    <w:lvl w:ilvl="8">
      <w:start w:val="1"/>
      <w:numFmt w:val="decimal"/>
      <w:lvlText w:val="%1.%2.%3.%4.%5.%6.%7.%8.%9."/>
      <w:lvlJc w:val="left"/>
      <w:pPr>
        <w:ind w:left="8574" w:hanging="1440"/>
      </w:pPr>
      <w:rPr>
        <w:rFonts w:hint="default"/>
      </w:rPr>
    </w:lvl>
  </w:abstractNum>
  <w:abstractNum w:abstractNumId="25" w15:restartNumberingAfterBreak="0">
    <w:nsid w:val="650B1378"/>
    <w:multiLevelType w:val="hybridMultilevel"/>
    <w:tmpl w:val="2E888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98328C"/>
    <w:multiLevelType w:val="multilevel"/>
    <w:tmpl w:val="82B244D6"/>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5A0B54"/>
    <w:multiLevelType w:val="multilevel"/>
    <w:tmpl w:val="0415001F"/>
    <w:lvl w:ilvl="0">
      <w:start w:val="1"/>
      <w:numFmt w:val="decimal"/>
      <w:lvlText w:val="%1."/>
      <w:lvlJc w:val="left"/>
      <w:pPr>
        <w:ind w:left="5323" w:hanging="360"/>
      </w:pPr>
    </w:lvl>
    <w:lvl w:ilvl="1">
      <w:start w:val="1"/>
      <w:numFmt w:val="decimal"/>
      <w:lvlText w:val="%1.%2."/>
      <w:lvlJc w:val="left"/>
      <w:pPr>
        <w:ind w:left="5755" w:hanging="432"/>
      </w:pPr>
    </w:lvl>
    <w:lvl w:ilvl="2">
      <w:start w:val="1"/>
      <w:numFmt w:val="decimal"/>
      <w:lvlText w:val="%1.%2.%3."/>
      <w:lvlJc w:val="left"/>
      <w:pPr>
        <w:ind w:left="6187" w:hanging="504"/>
      </w:pPr>
    </w:lvl>
    <w:lvl w:ilvl="3">
      <w:start w:val="1"/>
      <w:numFmt w:val="decimal"/>
      <w:lvlText w:val="%1.%2.%3.%4."/>
      <w:lvlJc w:val="left"/>
      <w:pPr>
        <w:ind w:left="6691" w:hanging="648"/>
      </w:pPr>
    </w:lvl>
    <w:lvl w:ilvl="4">
      <w:start w:val="1"/>
      <w:numFmt w:val="decimal"/>
      <w:lvlText w:val="%1.%2.%3.%4.%5."/>
      <w:lvlJc w:val="left"/>
      <w:pPr>
        <w:ind w:left="7195" w:hanging="792"/>
      </w:pPr>
    </w:lvl>
    <w:lvl w:ilvl="5">
      <w:start w:val="1"/>
      <w:numFmt w:val="decimal"/>
      <w:lvlText w:val="%1.%2.%3.%4.%5.%6."/>
      <w:lvlJc w:val="left"/>
      <w:pPr>
        <w:ind w:left="7699" w:hanging="936"/>
      </w:pPr>
    </w:lvl>
    <w:lvl w:ilvl="6">
      <w:start w:val="1"/>
      <w:numFmt w:val="decimal"/>
      <w:lvlText w:val="%1.%2.%3.%4.%5.%6.%7."/>
      <w:lvlJc w:val="left"/>
      <w:pPr>
        <w:ind w:left="8203" w:hanging="1080"/>
      </w:pPr>
    </w:lvl>
    <w:lvl w:ilvl="7">
      <w:start w:val="1"/>
      <w:numFmt w:val="decimal"/>
      <w:lvlText w:val="%1.%2.%3.%4.%5.%6.%7.%8."/>
      <w:lvlJc w:val="left"/>
      <w:pPr>
        <w:ind w:left="8707" w:hanging="1224"/>
      </w:pPr>
    </w:lvl>
    <w:lvl w:ilvl="8">
      <w:start w:val="1"/>
      <w:numFmt w:val="decimal"/>
      <w:lvlText w:val="%1.%2.%3.%4.%5.%6.%7.%8.%9."/>
      <w:lvlJc w:val="left"/>
      <w:pPr>
        <w:ind w:left="9283" w:hanging="1440"/>
      </w:pPr>
    </w:lvl>
  </w:abstractNum>
  <w:abstractNum w:abstractNumId="28" w15:restartNumberingAfterBreak="0">
    <w:nsid w:val="6EC97365"/>
    <w:multiLevelType w:val="hybridMultilevel"/>
    <w:tmpl w:val="598EFB8A"/>
    <w:lvl w:ilvl="0" w:tplc="19AC274C">
      <w:start w:val="1"/>
      <w:numFmt w:val="bullet"/>
      <w:lvlText w:val=""/>
      <w:lvlJc w:val="left"/>
      <w:pPr>
        <w:ind w:left="1146" w:hanging="360"/>
      </w:pPr>
      <w:rPr>
        <w:rFonts w:ascii="Symbol" w:hAnsi="Symbol" w:hint="default"/>
      </w:rPr>
    </w:lvl>
    <w:lvl w:ilvl="1" w:tplc="19AC274C">
      <w:start w:val="1"/>
      <w:numFmt w:val="bullet"/>
      <w:lvlText w:val=""/>
      <w:lvlJc w:val="left"/>
      <w:pPr>
        <w:ind w:left="2211" w:hanging="705"/>
      </w:pPr>
      <w:rPr>
        <w:rFonts w:ascii="Symbol" w:hAnsi="Symbol"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70C45340"/>
    <w:multiLevelType w:val="hybridMultilevel"/>
    <w:tmpl w:val="5E568BAC"/>
    <w:lvl w:ilvl="0" w:tplc="04150017">
      <w:start w:val="1"/>
      <w:numFmt w:val="lowerLetter"/>
      <w:lvlText w:val="%1)"/>
      <w:lvlJc w:val="left"/>
      <w:pPr>
        <w:ind w:left="720" w:hanging="360"/>
      </w:pPr>
    </w:lvl>
    <w:lvl w:ilvl="1" w:tplc="A6F810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12566BC"/>
    <w:multiLevelType w:val="multilevel"/>
    <w:tmpl w:val="FD44BB22"/>
    <w:styleLink w:val="WWNum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72A97FA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FD27864"/>
    <w:multiLevelType w:val="multilevel"/>
    <w:tmpl w:val="6C8482A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0"/>
    <w:lvlOverride w:ilvl="0">
      <w:lvl w:ilvl="0">
        <w:numFmt w:val="bullet"/>
        <w:lvlText w:val=""/>
        <w:lvlJc w:val="left"/>
        <w:rPr>
          <w:rFonts w:ascii="Symbol" w:hAnsi="Symbol"/>
        </w:rPr>
      </w:lvl>
    </w:lvlOverride>
  </w:num>
  <w:num w:numId="2">
    <w:abstractNumId w:val="12"/>
  </w:num>
  <w:num w:numId="3">
    <w:abstractNumId w:val="3"/>
  </w:num>
  <w:num w:numId="4">
    <w:abstractNumId w:val="11"/>
  </w:num>
  <w:num w:numId="5">
    <w:abstractNumId w:val="30"/>
  </w:num>
  <w:num w:numId="6">
    <w:abstractNumId w:val="21"/>
  </w:num>
  <w:num w:numId="7">
    <w:abstractNumId w:val="29"/>
  </w:num>
  <w:num w:numId="8">
    <w:abstractNumId w:val="31"/>
  </w:num>
  <w:num w:numId="9">
    <w:abstractNumId w:val="27"/>
  </w:num>
  <w:num w:numId="10">
    <w:abstractNumId w:val="24"/>
  </w:num>
  <w:num w:numId="11">
    <w:abstractNumId w:val="0"/>
  </w:num>
  <w:num w:numId="12">
    <w:abstractNumId w:val="1"/>
  </w:num>
  <w:num w:numId="13">
    <w:abstractNumId w:val="2"/>
  </w:num>
  <w:num w:numId="14">
    <w:abstractNumId w:val="18"/>
  </w:num>
  <w:num w:numId="15">
    <w:abstractNumId w:val="20"/>
  </w:num>
  <w:num w:numId="16">
    <w:abstractNumId w:val="13"/>
  </w:num>
  <w:num w:numId="17">
    <w:abstractNumId w:val="10"/>
  </w:num>
  <w:num w:numId="18">
    <w:abstractNumId w:val="25"/>
  </w:num>
  <w:num w:numId="19">
    <w:abstractNumId w:val="15"/>
  </w:num>
  <w:num w:numId="20">
    <w:abstractNumId w:val="16"/>
  </w:num>
  <w:num w:numId="21">
    <w:abstractNumId w:val="17"/>
  </w:num>
  <w:num w:numId="22">
    <w:abstractNumId w:val="9"/>
  </w:num>
  <w:num w:numId="23">
    <w:abstractNumId w:val="7"/>
  </w:num>
  <w:num w:numId="24">
    <w:abstractNumId w:val="6"/>
  </w:num>
  <w:num w:numId="25">
    <w:abstractNumId w:val="28"/>
  </w:num>
  <w:num w:numId="26">
    <w:abstractNumId w:val="23"/>
  </w:num>
  <w:num w:numId="27">
    <w:abstractNumId w:val="5"/>
  </w:num>
  <w:num w:numId="28">
    <w:abstractNumId w:val="32"/>
  </w:num>
  <w:num w:numId="29">
    <w:abstractNumId w:val="26"/>
  </w:num>
  <w:num w:numId="30">
    <w:abstractNumId w:val="22"/>
  </w:num>
  <w:num w:numId="31">
    <w:abstractNumId w:val="8"/>
  </w:num>
  <w:num w:numId="32">
    <w:abstractNumId w:val="19"/>
  </w:num>
  <w:num w:numId="33">
    <w:abstractNumId w:val="14"/>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FBF"/>
    <w:rsid w:val="00001C76"/>
    <w:rsid w:val="00003695"/>
    <w:rsid w:val="00007DA2"/>
    <w:rsid w:val="000146F3"/>
    <w:rsid w:val="0002242A"/>
    <w:rsid w:val="000225FB"/>
    <w:rsid w:val="00023DD5"/>
    <w:rsid w:val="00026761"/>
    <w:rsid w:val="0003198E"/>
    <w:rsid w:val="00044AB6"/>
    <w:rsid w:val="00044FE9"/>
    <w:rsid w:val="00052442"/>
    <w:rsid w:val="000533B7"/>
    <w:rsid w:val="00055C4F"/>
    <w:rsid w:val="000616C3"/>
    <w:rsid w:val="00062A91"/>
    <w:rsid w:val="00067334"/>
    <w:rsid w:val="00074702"/>
    <w:rsid w:val="0008083C"/>
    <w:rsid w:val="00081709"/>
    <w:rsid w:val="0008174C"/>
    <w:rsid w:val="00084564"/>
    <w:rsid w:val="00085C93"/>
    <w:rsid w:val="00087E37"/>
    <w:rsid w:val="00094341"/>
    <w:rsid w:val="00095DB3"/>
    <w:rsid w:val="000A7C1C"/>
    <w:rsid w:val="000B4A9D"/>
    <w:rsid w:val="000C1FB8"/>
    <w:rsid w:val="000C46E7"/>
    <w:rsid w:val="000D220D"/>
    <w:rsid w:val="000D65F4"/>
    <w:rsid w:val="000E0544"/>
    <w:rsid w:val="000E0F36"/>
    <w:rsid w:val="000E1B34"/>
    <w:rsid w:val="000E5743"/>
    <w:rsid w:val="000E7375"/>
    <w:rsid w:val="000F2646"/>
    <w:rsid w:val="000F4363"/>
    <w:rsid w:val="000F5045"/>
    <w:rsid w:val="000F6863"/>
    <w:rsid w:val="0010258E"/>
    <w:rsid w:val="00112E00"/>
    <w:rsid w:val="001134B3"/>
    <w:rsid w:val="00114271"/>
    <w:rsid w:val="00114DA7"/>
    <w:rsid w:val="00121925"/>
    <w:rsid w:val="001278D0"/>
    <w:rsid w:val="0013092D"/>
    <w:rsid w:val="001323EF"/>
    <w:rsid w:val="00134FEE"/>
    <w:rsid w:val="00135917"/>
    <w:rsid w:val="001408D5"/>
    <w:rsid w:val="00142D37"/>
    <w:rsid w:val="00145C49"/>
    <w:rsid w:val="00155E50"/>
    <w:rsid w:val="001627AB"/>
    <w:rsid w:val="00163EC4"/>
    <w:rsid w:val="001648CE"/>
    <w:rsid w:val="00165950"/>
    <w:rsid w:val="00172BA3"/>
    <w:rsid w:val="00172E82"/>
    <w:rsid w:val="001751A4"/>
    <w:rsid w:val="001754DB"/>
    <w:rsid w:val="00181D15"/>
    <w:rsid w:val="00182C19"/>
    <w:rsid w:val="00186157"/>
    <w:rsid w:val="00195C17"/>
    <w:rsid w:val="00196B27"/>
    <w:rsid w:val="001A1416"/>
    <w:rsid w:val="001A2A28"/>
    <w:rsid w:val="001A409F"/>
    <w:rsid w:val="001B00CD"/>
    <w:rsid w:val="001B7456"/>
    <w:rsid w:val="001D50F4"/>
    <w:rsid w:val="001D5DF2"/>
    <w:rsid w:val="001D6A9F"/>
    <w:rsid w:val="001E1230"/>
    <w:rsid w:val="001E545A"/>
    <w:rsid w:val="001E6D7C"/>
    <w:rsid w:val="001F11AE"/>
    <w:rsid w:val="001F463E"/>
    <w:rsid w:val="001F761D"/>
    <w:rsid w:val="001F7FB9"/>
    <w:rsid w:val="00201810"/>
    <w:rsid w:val="00205802"/>
    <w:rsid w:val="00205FFE"/>
    <w:rsid w:val="00213F20"/>
    <w:rsid w:val="002206C5"/>
    <w:rsid w:val="00225369"/>
    <w:rsid w:val="00230859"/>
    <w:rsid w:val="00232B15"/>
    <w:rsid w:val="00235523"/>
    <w:rsid w:val="00246950"/>
    <w:rsid w:val="00261EB4"/>
    <w:rsid w:val="0026507C"/>
    <w:rsid w:val="0027113D"/>
    <w:rsid w:val="00280D65"/>
    <w:rsid w:val="002819B7"/>
    <w:rsid w:val="00281A28"/>
    <w:rsid w:val="00282FC2"/>
    <w:rsid w:val="002836BA"/>
    <w:rsid w:val="00287CE5"/>
    <w:rsid w:val="002A063D"/>
    <w:rsid w:val="002A20FD"/>
    <w:rsid w:val="002A30EC"/>
    <w:rsid w:val="002A5B92"/>
    <w:rsid w:val="002A69FB"/>
    <w:rsid w:val="002C0533"/>
    <w:rsid w:val="002C05AB"/>
    <w:rsid w:val="002C185E"/>
    <w:rsid w:val="002C217B"/>
    <w:rsid w:val="002C533E"/>
    <w:rsid w:val="002D792C"/>
    <w:rsid w:val="002E5B75"/>
    <w:rsid w:val="002E7BCE"/>
    <w:rsid w:val="002F1B45"/>
    <w:rsid w:val="002F4053"/>
    <w:rsid w:val="00305148"/>
    <w:rsid w:val="00305F05"/>
    <w:rsid w:val="00315895"/>
    <w:rsid w:val="0032255C"/>
    <w:rsid w:val="003235D9"/>
    <w:rsid w:val="00325720"/>
    <w:rsid w:val="003322DD"/>
    <w:rsid w:val="00341E4A"/>
    <w:rsid w:val="0034249F"/>
    <w:rsid w:val="003530A3"/>
    <w:rsid w:val="0035672A"/>
    <w:rsid w:val="0035710A"/>
    <w:rsid w:val="00361832"/>
    <w:rsid w:val="00362064"/>
    <w:rsid w:val="00383503"/>
    <w:rsid w:val="00384413"/>
    <w:rsid w:val="003957DE"/>
    <w:rsid w:val="003A4D6B"/>
    <w:rsid w:val="003A6C25"/>
    <w:rsid w:val="003B5BA9"/>
    <w:rsid w:val="003B7FBC"/>
    <w:rsid w:val="003C4296"/>
    <w:rsid w:val="003C4355"/>
    <w:rsid w:val="003C73E7"/>
    <w:rsid w:val="003D1B07"/>
    <w:rsid w:val="003D2D10"/>
    <w:rsid w:val="003E2865"/>
    <w:rsid w:val="003E3B04"/>
    <w:rsid w:val="003E4D5F"/>
    <w:rsid w:val="003F5224"/>
    <w:rsid w:val="003F6502"/>
    <w:rsid w:val="003F6C22"/>
    <w:rsid w:val="004009D2"/>
    <w:rsid w:val="00402E18"/>
    <w:rsid w:val="00403F6E"/>
    <w:rsid w:val="004049B2"/>
    <w:rsid w:val="00405D38"/>
    <w:rsid w:val="00413335"/>
    <w:rsid w:val="00421F0C"/>
    <w:rsid w:val="00422A87"/>
    <w:rsid w:val="00422D30"/>
    <w:rsid w:val="00424885"/>
    <w:rsid w:val="004375C7"/>
    <w:rsid w:val="00451B9E"/>
    <w:rsid w:val="00453433"/>
    <w:rsid w:val="00455B0D"/>
    <w:rsid w:val="00466FD4"/>
    <w:rsid w:val="00470FBD"/>
    <w:rsid w:val="00472655"/>
    <w:rsid w:val="00492A87"/>
    <w:rsid w:val="00494143"/>
    <w:rsid w:val="00494646"/>
    <w:rsid w:val="00496F5A"/>
    <w:rsid w:val="004A13A2"/>
    <w:rsid w:val="004A1D9F"/>
    <w:rsid w:val="004A248D"/>
    <w:rsid w:val="004A3907"/>
    <w:rsid w:val="004B67DE"/>
    <w:rsid w:val="004B7138"/>
    <w:rsid w:val="004B716B"/>
    <w:rsid w:val="004C780E"/>
    <w:rsid w:val="004D1F94"/>
    <w:rsid w:val="004D4E4E"/>
    <w:rsid w:val="004D550D"/>
    <w:rsid w:val="004D6A76"/>
    <w:rsid w:val="004E2E99"/>
    <w:rsid w:val="004E36A9"/>
    <w:rsid w:val="004E7870"/>
    <w:rsid w:val="004F10D0"/>
    <w:rsid w:val="004F5B92"/>
    <w:rsid w:val="00500168"/>
    <w:rsid w:val="00502FBC"/>
    <w:rsid w:val="00503304"/>
    <w:rsid w:val="00504366"/>
    <w:rsid w:val="00505FFF"/>
    <w:rsid w:val="005072A8"/>
    <w:rsid w:val="00517857"/>
    <w:rsid w:val="00521994"/>
    <w:rsid w:val="005257DB"/>
    <w:rsid w:val="00525BB2"/>
    <w:rsid w:val="00535DD9"/>
    <w:rsid w:val="0054074C"/>
    <w:rsid w:val="00550710"/>
    <w:rsid w:val="00552A32"/>
    <w:rsid w:val="00566876"/>
    <w:rsid w:val="0057068B"/>
    <w:rsid w:val="00574305"/>
    <w:rsid w:val="005763B4"/>
    <w:rsid w:val="00576D94"/>
    <w:rsid w:val="00582183"/>
    <w:rsid w:val="0058231D"/>
    <w:rsid w:val="005849F7"/>
    <w:rsid w:val="005869D1"/>
    <w:rsid w:val="00595879"/>
    <w:rsid w:val="0059753A"/>
    <w:rsid w:val="005A36A0"/>
    <w:rsid w:val="005A4EE7"/>
    <w:rsid w:val="005A7565"/>
    <w:rsid w:val="005B13C3"/>
    <w:rsid w:val="005B16A0"/>
    <w:rsid w:val="005B30EB"/>
    <w:rsid w:val="005C2EB5"/>
    <w:rsid w:val="005C369D"/>
    <w:rsid w:val="005C6CEC"/>
    <w:rsid w:val="005C7AB8"/>
    <w:rsid w:val="005D1C46"/>
    <w:rsid w:val="005D39B8"/>
    <w:rsid w:val="005E1171"/>
    <w:rsid w:val="005E459B"/>
    <w:rsid w:val="005E478D"/>
    <w:rsid w:val="005F0CD5"/>
    <w:rsid w:val="005F43E6"/>
    <w:rsid w:val="005F6D14"/>
    <w:rsid w:val="0060275B"/>
    <w:rsid w:val="00602A10"/>
    <w:rsid w:val="00606DFB"/>
    <w:rsid w:val="0062601B"/>
    <w:rsid w:val="006343D7"/>
    <w:rsid w:val="0063618B"/>
    <w:rsid w:val="00640689"/>
    <w:rsid w:val="006408F4"/>
    <w:rsid w:val="00641A2A"/>
    <w:rsid w:val="00642B72"/>
    <w:rsid w:val="00642F26"/>
    <w:rsid w:val="00643099"/>
    <w:rsid w:val="00647D8D"/>
    <w:rsid w:val="00650287"/>
    <w:rsid w:val="006526E2"/>
    <w:rsid w:val="0065294E"/>
    <w:rsid w:val="00655D8A"/>
    <w:rsid w:val="006570D4"/>
    <w:rsid w:val="00677F18"/>
    <w:rsid w:val="006805BA"/>
    <w:rsid w:val="006850C7"/>
    <w:rsid w:val="006A1740"/>
    <w:rsid w:val="006A2075"/>
    <w:rsid w:val="006A2BA1"/>
    <w:rsid w:val="006A4BF4"/>
    <w:rsid w:val="006B6FAF"/>
    <w:rsid w:val="006C18FC"/>
    <w:rsid w:val="006C581B"/>
    <w:rsid w:val="006C5B1E"/>
    <w:rsid w:val="006C7460"/>
    <w:rsid w:val="006D3760"/>
    <w:rsid w:val="006E09AA"/>
    <w:rsid w:val="006E4069"/>
    <w:rsid w:val="006E6628"/>
    <w:rsid w:val="006E7162"/>
    <w:rsid w:val="006F347D"/>
    <w:rsid w:val="006F6776"/>
    <w:rsid w:val="00703811"/>
    <w:rsid w:val="00711320"/>
    <w:rsid w:val="0071200A"/>
    <w:rsid w:val="00713A77"/>
    <w:rsid w:val="00720118"/>
    <w:rsid w:val="00720649"/>
    <w:rsid w:val="00720F29"/>
    <w:rsid w:val="007309E8"/>
    <w:rsid w:val="00737AB8"/>
    <w:rsid w:val="00741F7A"/>
    <w:rsid w:val="00750ACB"/>
    <w:rsid w:val="00754335"/>
    <w:rsid w:val="0076536C"/>
    <w:rsid w:val="00766945"/>
    <w:rsid w:val="00772CFF"/>
    <w:rsid w:val="00780492"/>
    <w:rsid w:val="00785C7D"/>
    <w:rsid w:val="00786CE6"/>
    <w:rsid w:val="007878C4"/>
    <w:rsid w:val="00790706"/>
    <w:rsid w:val="00791C42"/>
    <w:rsid w:val="00793B85"/>
    <w:rsid w:val="00794FFD"/>
    <w:rsid w:val="007952AD"/>
    <w:rsid w:val="00795668"/>
    <w:rsid w:val="007A1A06"/>
    <w:rsid w:val="007A3709"/>
    <w:rsid w:val="007A630C"/>
    <w:rsid w:val="007B16FC"/>
    <w:rsid w:val="007B1BC3"/>
    <w:rsid w:val="007B457A"/>
    <w:rsid w:val="007B5A97"/>
    <w:rsid w:val="007C3026"/>
    <w:rsid w:val="007C7AF8"/>
    <w:rsid w:val="007D4368"/>
    <w:rsid w:val="007D6696"/>
    <w:rsid w:val="007E2F3E"/>
    <w:rsid w:val="007E4FBF"/>
    <w:rsid w:val="007F0553"/>
    <w:rsid w:val="007F0F90"/>
    <w:rsid w:val="007F2B1C"/>
    <w:rsid w:val="007F4A4E"/>
    <w:rsid w:val="007F6A2A"/>
    <w:rsid w:val="0080382B"/>
    <w:rsid w:val="008103D4"/>
    <w:rsid w:val="008154FB"/>
    <w:rsid w:val="00824D30"/>
    <w:rsid w:val="008261E5"/>
    <w:rsid w:val="00833726"/>
    <w:rsid w:val="00836337"/>
    <w:rsid w:val="00836706"/>
    <w:rsid w:val="00840BDA"/>
    <w:rsid w:val="00842DF6"/>
    <w:rsid w:val="0085156C"/>
    <w:rsid w:val="00851D02"/>
    <w:rsid w:val="008565D8"/>
    <w:rsid w:val="00861275"/>
    <w:rsid w:val="00872DF1"/>
    <w:rsid w:val="00880FC2"/>
    <w:rsid w:val="00887352"/>
    <w:rsid w:val="008A2371"/>
    <w:rsid w:val="008A561A"/>
    <w:rsid w:val="008B47F5"/>
    <w:rsid w:val="008C4993"/>
    <w:rsid w:val="008C5667"/>
    <w:rsid w:val="008C72A3"/>
    <w:rsid w:val="008C7C81"/>
    <w:rsid w:val="008D2668"/>
    <w:rsid w:val="008D3813"/>
    <w:rsid w:val="008E10EC"/>
    <w:rsid w:val="008F2697"/>
    <w:rsid w:val="009030E7"/>
    <w:rsid w:val="00904B45"/>
    <w:rsid w:val="009127C8"/>
    <w:rsid w:val="00912864"/>
    <w:rsid w:val="00912D0F"/>
    <w:rsid w:val="0092180B"/>
    <w:rsid w:val="00933E18"/>
    <w:rsid w:val="00936630"/>
    <w:rsid w:val="0093790C"/>
    <w:rsid w:val="0094118C"/>
    <w:rsid w:val="00942975"/>
    <w:rsid w:val="009429A4"/>
    <w:rsid w:val="009434B3"/>
    <w:rsid w:val="009434E1"/>
    <w:rsid w:val="009441C9"/>
    <w:rsid w:val="009452B5"/>
    <w:rsid w:val="009453E9"/>
    <w:rsid w:val="0094556A"/>
    <w:rsid w:val="00951ECF"/>
    <w:rsid w:val="009601FB"/>
    <w:rsid w:val="0096105B"/>
    <w:rsid w:val="00970D25"/>
    <w:rsid w:val="009750B3"/>
    <w:rsid w:val="009760CA"/>
    <w:rsid w:val="00985E43"/>
    <w:rsid w:val="00990543"/>
    <w:rsid w:val="00992E6F"/>
    <w:rsid w:val="00994B32"/>
    <w:rsid w:val="009953E0"/>
    <w:rsid w:val="00995C3D"/>
    <w:rsid w:val="009A0A18"/>
    <w:rsid w:val="009B07CE"/>
    <w:rsid w:val="009B0CB0"/>
    <w:rsid w:val="009B3B95"/>
    <w:rsid w:val="009B529A"/>
    <w:rsid w:val="009C1B87"/>
    <w:rsid w:val="009C5F5A"/>
    <w:rsid w:val="009C7201"/>
    <w:rsid w:val="009D3561"/>
    <w:rsid w:val="009D698B"/>
    <w:rsid w:val="009E06BF"/>
    <w:rsid w:val="009E1876"/>
    <w:rsid w:val="009E721E"/>
    <w:rsid w:val="009F07DA"/>
    <w:rsid w:val="009F2D22"/>
    <w:rsid w:val="009F562E"/>
    <w:rsid w:val="009F6350"/>
    <w:rsid w:val="009F67E8"/>
    <w:rsid w:val="009F7B5E"/>
    <w:rsid w:val="00A10BA9"/>
    <w:rsid w:val="00A13560"/>
    <w:rsid w:val="00A16E8F"/>
    <w:rsid w:val="00A208A1"/>
    <w:rsid w:val="00A21F88"/>
    <w:rsid w:val="00A25A31"/>
    <w:rsid w:val="00A264DC"/>
    <w:rsid w:val="00A30E38"/>
    <w:rsid w:val="00A31D90"/>
    <w:rsid w:val="00A33448"/>
    <w:rsid w:val="00A33664"/>
    <w:rsid w:val="00A33802"/>
    <w:rsid w:val="00A369CE"/>
    <w:rsid w:val="00A40BF1"/>
    <w:rsid w:val="00A44143"/>
    <w:rsid w:val="00A4426B"/>
    <w:rsid w:val="00A559E0"/>
    <w:rsid w:val="00A57F71"/>
    <w:rsid w:val="00A6066C"/>
    <w:rsid w:val="00A61DBA"/>
    <w:rsid w:val="00A6317A"/>
    <w:rsid w:val="00A74027"/>
    <w:rsid w:val="00A75DD9"/>
    <w:rsid w:val="00A84C00"/>
    <w:rsid w:val="00A8597E"/>
    <w:rsid w:val="00A86BAA"/>
    <w:rsid w:val="00A87ED0"/>
    <w:rsid w:val="00A911A3"/>
    <w:rsid w:val="00A94D0D"/>
    <w:rsid w:val="00A9599F"/>
    <w:rsid w:val="00AA38BC"/>
    <w:rsid w:val="00AA5E4D"/>
    <w:rsid w:val="00AA6279"/>
    <w:rsid w:val="00AB2547"/>
    <w:rsid w:val="00AB29AD"/>
    <w:rsid w:val="00AB3F71"/>
    <w:rsid w:val="00AB7222"/>
    <w:rsid w:val="00AC0046"/>
    <w:rsid w:val="00AC4B52"/>
    <w:rsid w:val="00AC74E0"/>
    <w:rsid w:val="00AD36B5"/>
    <w:rsid w:val="00AD3D72"/>
    <w:rsid w:val="00AD4BBA"/>
    <w:rsid w:val="00AE3B1F"/>
    <w:rsid w:val="00AF52A9"/>
    <w:rsid w:val="00AF64A9"/>
    <w:rsid w:val="00AF65D5"/>
    <w:rsid w:val="00B04B24"/>
    <w:rsid w:val="00B13503"/>
    <w:rsid w:val="00B14470"/>
    <w:rsid w:val="00B206E5"/>
    <w:rsid w:val="00B242D6"/>
    <w:rsid w:val="00B25072"/>
    <w:rsid w:val="00B361AF"/>
    <w:rsid w:val="00B36938"/>
    <w:rsid w:val="00B41671"/>
    <w:rsid w:val="00B4647E"/>
    <w:rsid w:val="00B53197"/>
    <w:rsid w:val="00B632CE"/>
    <w:rsid w:val="00B63B71"/>
    <w:rsid w:val="00B70CD4"/>
    <w:rsid w:val="00B71693"/>
    <w:rsid w:val="00B739B0"/>
    <w:rsid w:val="00B770B1"/>
    <w:rsid w:val="00B8080F"/>
    <w:rsid w:val="00B82C50"/>
    <w:rsid w:val="00B86674"/>
    <w:rsid w:val="00B91D3A"/>
    <w:rsid w:val="00BA4756"/>
    <w:rsid w:val="00BA7E0F"/>
    <w:rsid w:val="00BB3FDA"/>
    <w:rsid w:val="00BB5A47"/>
    <w:rsid w:val="00BC14DC"/>
    <w:rsid w:val="00BC199C"/>
    <w:rsid w:val="00BC1A5D"/>
    <w:rsid w:val="00BC66CD"/>
    <w:rsid w:val="00BD1937"/>
    <w:rsid w:val="00BE0B34"/>
    <w:rsid w:val="00BE11AB"/>
    <w:rsid w:val="00BE2858"/>
    <w:rsid w:val="00BE5781"/>
    <w:rsid w:val="00BE6D29"/>
    <w:rsid w:val="00BF0D46"/>
    <w:rsid w:val="00BF2796"/>
    <w:rsid w:val="00BF3111"/>
    <w:rsid w:val="00BF4708"/>
    <w:rsid w:val="00BF4F06"/>
    <w:rsid w:val="00C045B2"/>
    <w:rsid w:val="00C16C1D"/>
    <w:rsid w:val="00C173C4"/>
    <w:rsid w:val="00C230E6"/>
    <w:rsid w:val="00C24C75"/>
    <w:rsid w:val="00C26D0D"/>
    <w:rsid w:val="00C3043E"/>
    <w:rsid w:val="00C34FFC"/>
    <w:rsid w:val="00C35174"/>
    <w:rsid w:val="00C37D89"/>
    <w:rsid w:val="00C438B1"/>
    <w:rsid w:val="00C4484C"/>
    <w:rsid w:val="00C46DBF"/>
    <w:rsid w:val="00C52CF2"/>
    <w:rsid w:val="00C558E4"/>
    <w:rsid w:val="00C601BD"/>
    <w:rsid w:val="00C60FE9"/>
    <w:rsid w:val="00C6137E"/>
    <w:rsid w:val="00C6224B"/>
    <w:rsid w:val="00C65461"/>
    <w:rsid w:val="00C65A81"/>
    <w:rsid w:val="00C67563"/>
    <w:rsid w:val="00C7741D"/>
    <w:rsid w:val="00C81D37"/>
    <w:rsid w:val="00C82FAD"/>
    <w:rsid w:val="00C85E82"/>
    <w:rsid w:val="00C87386"/>
    <w:rsid w:val="00C9085B"/>
    <w:rsid w:val="00C90D34"/>
    <w:rsid w:val="00C91CEC"/>
    <w:rsid w:val="00C92F39"/>
    <w:rsid w:val="00C93205"/>
    <w:rsid w:val="00C94E49"/>
    <w:rsid w:val="00C9786D"/>
    <w:rsid w:val="00CA514B"/>
    <w:rsid w:val="00CA7E89"/>
    <w:rsid w:val="00CB5EEF"/>
    <w:rsid w:val="00CC16A2"/>
    <w:rsid w:val="00CD0442"/>
    <w:rsid w:val="00CD1503"/>
    <w:rsid w:val="00CD3437"/>
    <w:rsid w:val="00CD6108"/>
    <w:rsid w:val="00CD78B2"/>
    <w:rsid w:val="00CE15D9"/>
    <w:rsid w:val="00CE2663"/>
    <w:rsid w:val="00CE2996"/>
    <w:rsid w:val="00CF2311"/>
    <w:rsid w:val="00D00939"/>
    <w:rsid w:val="00D0204F"/>
    <w:rsid w:val="00D043B5"/>
    <w:rsid w:val="00D06C08"/>
    <w:rsid w:val="00D0753A"/>
    <w:rsid w:val="00D113CC"/>
    <w:rsid w:val="00D11E9E"/>
    <w:rsid w:val="00D12339"/>
    <w:rsid w:val="00D34211"/>
    <w:rsid w:val="00D35EC5"/>
    <w:rsid w:val="00D362B7"/>
    <w:rsid w:val="00D40398"/>
    <w:rsid w:val="00D42EB4"/>
    <w:rsid w:val="00D43BF7"/>
    <w:rsid w:val="00D50035"/>
    <w:rsid w:val="00D50EF2"/>
    <w:rsid w:val="00D51AAA"/>
    <w:rsid w:val="00D571BC"/>
    <w:rsid w:val="00D608B4"/>
    <w:rsid w:val="00D61EB6"/>
    <w:rsid w:val="00D72E72"/>
    <w:rsid w:val="00D74994"/>
    <w:rsid w:val="00D84F57"/>
    <w:rsid w:val="00D86F07"/>
    <w:rsid w:val="00DA1233"/>
    <w:rsid w:val="00DB5899"/>
    <w:rsid w:val="00DC46A6"/>
    <w:rsid w:val="00DC6F10"/>
    <w:rsid w:val="00DD26C6"/>
    <w:rsid w:val="00DE0A34"/>
    <w:rsid w:val="00DE5E0E"/>
    <w:rsid w:val="00E07A6B"/>
    <w:rsid w:val="00E14FFE"/>
    <w:rsid w:val="00E16D0A"/>
    <w:rsid w:val="00E16E37"/>
    <w:rsid w:val="00E24CDE"/>
    <w:rsid w:val="00E25B61"/>
    <w:rsid w:val="00E26C38"/>
    <w:rsid w:val="00E279C7"/>
    <w:rsid w:val="00E3177A"/>
    <w:rsid w:val="00E32FD1"/>
    <w:rsid w:val="00E44147"/>
    <w:rsid w:val="00E4463B"/>
    <w:rsid w:val="00E4520B"/>
    <w:rsid w:val="00E50F09"/>
    <w:rsid w:val="00E60AFB"/>
    <w:rsid w:val="00E62AD7"/>
    <w:rsid w:val="00E63063"/>
    <w:rsid w:val="00E65229"/>
    <w:rsid w:val="00E72A4E"/>
    <w:rsid w:val="00E75BB7"/>
    <w:rsid w:val="00E7611C"/>
    <w:rsid w:val="00E775FE"/>
    <w:rsid w:val="00E837DB"/>
    <w:rsid w:val="00E83D06"/>
    <w:rsid w:val="00E9078C"/>
    <w:rsid w:val="00E97869"/>
    <w:rsid w:val="00EA28D7"/>
    <w:rsid w:val="00EA2D08"/>
    <w:rsid w:val="00EA420E"/>
    <w:rsid w:val="00EA7FE9"/>
    <w:rsid w:val="00EB0884"/>
    <w:rsid w:val="00EB4B4D"/>
    <w:rsid w:val="00EB640C"/>
    <w:rsid w:val="00EB7813"/>
    <w:rsid w:val="00EC2498"/>
    <w:rsid w:val="00EC3DF5"/>
    <w:rsid w:val="00ED008F"/>
    <w:rsid w:val="00EE1215"/>
    <w:rsid w:val="00EE5821"/>
    <w:rsid w:val="00EF1242"/>
    <w:rsid w:val="00EF1E51"/>
    <w:rsid w:val="00EF3083"/>
    <w:rsid w:val="00EF60E2"/>
    <w:rsid w:val="00EF745E"/>
    <w:rsid w:val="00F058BB"/>
    <w:rsid w:val="00F0661B"/>
    <w:rsid w:val="00F0727C"/>
    <w:rsid w:val="00F12C85"/>
    <w:rsid w:val="00F16DD6"/>
    <w:rsid w:val="00F179DA"/>
    <w:rsid w:val="00F22CA7"/>
    <w:rsid w:val="00F23C10"/>
    <w:rsid w:val="00F24548"/>
    <w:rsid w:val="00F302D6"/>
    <w:rsid w:val="00F3416E"/>
    <w:rsid w:val="00F35B20"/>
    <w:rsid w:val="00F3706C"/>
    <w:rsid w:val="00F37175"/>
    <w:rsid w:val="00F428E6"/>
    <w:rsid w:val="00F46BBD"/>
    <w:rsid w:val="00F47D8A"/>
    <w:rsid w:val="00F50E43"/>
    <w:rsid w:val="00F54415"/>
    <w:rsid w:val="00F67268"/>
    <w:rsid w:val="00F7546B"/>
    <w:rsid w:val="00F809E3"/>
    <w:rsid w:val="00F80BBD"/>
    <w:rsid w:val="00F814CB"/>
    <w:rsid w:val="00F93A2B"/>
    <w:rsid w:val="00F95081"/>
    <w:rsid w:val="00F95BD1"/>
    <w:rsid w:val="00FA3D91"/>
    <w:rsid w:val="00FA7FFB"/>
    <w:rsid w:val="00FB77EA"/>
    <w:rsid w:val="00FC08B5"/>
    <w:rsid w:val="00FC3B8D"/>
    <w:rsid w:val="00FC4DE5"/>
    <w:rsid w:val="00FC520C"/>
    <w:rsid w:val="00FD14EC"/>
    <w:rsid w:val="00FD215D"/>
    <w:rsid w:val="00FD7FED"/>
    <w:rsid w:val="00FE515D"/>
    <w:rsid w:val="00FE63B9"/>
    <w:rsid w:val="00FE671D"/>
    <w:rsid w:val="00FF293D"/>
    <w:rsid w:val="00FF4D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24E27BC"/>
  <w15:docId w15:val="{4037B927-EDF3-44D2-A736-EB5002FC3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FBF"/>
    <w:pPr>
      <w:spacing w:after="160" w:line="259" w:lineRule="auto"/>
    </w:pPr>
    <w:rPr>
      <w:sz w:val="22"/>
      <w:szCs w:val="22"/>
      <w:lang w:eastAsia="en-US"/>
    </w:rPr>
  </w:style>
  <w:style w:type="paragraph" w:styleId="Nagwek1">
    <w:name w:val="heading 1"/>
    <w:basedOn w:val="Normalny"/>
    <w:next w:val="Normalny"/>
    <w:link w:val="Nagwek1Znak"/>
    <w:uiPriority w:val="99"/>
    <w:qFormat/>
    <w:rsid w:val="00576D94"/>
    <w:pPr>
      <w:keepNext/>
      <w:keepLines/>
      <w:spacing w:before="240" w:after="0"/>
      <w:outlineLvl w:val="0"/>
    </w:pPr>
    <w:rPr>
      <w:rFonts w:ascii="Calibri Light" w:eastAsia="Times New Roman" w:hAnsi="Calibri Light"/>
      <w:color w:val="2E74B5"/>
      <w:sz w:val="32"/>
      <w:szCs w:val="32"/>
    </w:rPr>
  </w:style>
  <w:style w:type="paragraph" w:styleId="Nagwek2">
    <w:name w:val="heading 2"/>
    <w:basedOn w:val="Normalny"/>
    <w:next w:val="Normalny"/>
    <w:link w:val="Nagwek2Znak"/>
    <w:uiPriority w:val="99"/>
    <w:qFormat/>
    <w:rsid w:val="00576D94"/>
    <w:pPr>
      <w:keepNext/>
      <w:keepLines/>
      <w:spacing w:before="40" w:after="0"/>
      <w:outlineLvl w:val="1"/>
    </w:pPr>
    <w:rPr>
      <w:rFonts w:ascii="Calibri Light" w:eastAsia="Times New Roman" w:hAnsi="Calibri Light"/>
      <w:color w:val="2E74B5"/>
      <w:sz w:val="26"/>
      <w:szCs w:val="26"/>
    </w:rPr>
  </w:style>
  <w:style w:type="paragraph" w:styleId="Nagwek3">
    <w:name w:val="heading 3"/>
    <w:basedOn w:val="Normalny"/>
    <w:next w:val="Normalny"/>
    <w:link w:val="Nagwek3Znak"/>
    <w:uiPriority w:val="99"/>
    <w:qFormat/>
    <w:rsid w:val="00ED008F"/>
    <w:pPr>
      <w:keepNext/>
      <w:keepLines/>
      <w:spacing w:before="40" w:after="0"/>
      <w:outlineLvl w:val="2"/>
    </w:pPr>
    <w:rPr>
      <w:rFonts w:ascii="Calibri Light" w:eastAsia="Times New Roman" w:hAnsi="Calibri Light"/>
      <w:color w:val="1F4D78"/>
      <w:sz w:val="24"/>
      <w:szCs w:val="24"/>
    </w:rPr>
  </w:style>
  <w:style w:type="paragraph" w:styleId="Nagwek4">
    <w:name w:val="heading 4"/>
    <w:basedOn w:val="Normalny"/>
    <w:next w:val="Normalny"/>
    <w:link w:val="Nagwek4Znak"/>
    <w:uiPriority w:val="99"/>
    <w:qFormat/>
    <w:rsid w:val="00ED008F"/>
    <w:pPr>
      <w:keepNext/>
      <w:keepLines/>
      <w:spacing w:before="40" w:after="0"/>
      <w:outlineLvl w:val="3"/>
    </w:pPr>
    <w:rPr>
      <w:rFonts w:ascii="Calibri Light" w:eastAsia="Times New Roman" w:hAnsi="Calibri Light"/>
      <w:i/>
      <w:iCs/>
      <w:color w:val="2E74B5"/>
    </w:rPr>
  </w:style>
  <w:style w:type="paragraph" w:styleId="Nagwek5">
    <w:name w:val="heading 5"/>
    <w:basedOn w:val="Normalny"/>
    <w:next w:val="Normalny"/>
    <w:link w:val="Nagwek5Znak"/>
    <w:uiPriority w:val="99"/>
    <w:qFormat/>
    <w:rsid w:val="00ED008F"/>
    <w:pPr>
      <w:keepNext/>
      <w:keepLines/>
      <w:spacing w:before="40" w:after="0"/>
      <w:outlineLvl w:val="4"/>
    </w:pPr>
    <w:rPr>
      <w:rFonts w:ascii="Calibri Light" w:eastAsia="Times New Roman" w:hAnsi="Calibri Light"/>
      <w:color w:val="2E74B5"/>
    </w:rPr>
  </w:style>
  <w:style w:type="paragraph" w:styleId="Nagwek6">
    <w:name w:val="heading 6"/>
    <w:basedOn w:val="Normalny"/>
    <w:next w:val="Normalny"/>
    <w:link w:val="Nagwek6Znak"/>
    <w:uiPriority w:val="99"/>
    <w:qFormat/>
    <w:rsid w:val="003D1B07"/>
    <w:pPr>
      <w:keepNext/>
      <w:keepLines/>
      <w:spacing w:before="40" w:after="0"/>
      <w:outlineLvl w:val="5"/>
    </w:pPr>
    <w:rPr>
      <w:rFonts w:ascii="Calibri Light" w:eastAsia="Times New Roman" w:hAnsi="Calibri Light"/>
      <w:color w:val="1F4D7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76D94"/>
    <w:rPr>
      <w:rFonts w:ascii="Calibri Light" w:hAnsi="Calibri Light" w:cs="Times New Roman"/>
      <w:color w:val="2E74B5"/>
      <w:sz w:val="32"/>
      <w:szCs w:val="32"/>
    </w:rPr>
  </w:style>
  <w:style w:type="character" w:customStyle="1" w:styleId="Nagwek2Znak">
    <w:name w:val="Nagłówek 2 Znak"/>
    <w:link w:val="Nagwek2"/>
    <w:uiPriority w:val="99"/>
    <w:locked/>
    <w:rsid w:val="00576D94"/>
    <w:rPr>
      <w:rFonts w:ascii="Calibri Light" w:hAnsi="Calibri Light" w:cs="Times New Roman"/>
      <w:color w:val="2E74B5"/>
      <w:sz w:val="26"/>
      <w:szCs w:val="26"/>
    </w:rPr>
  </w:style>
  <w:style w:type="character" w:customStyle="1" w:styleId="Nagwek3Znak">
    <w:name w:val="Nagłówek 3 Znak"/>
    <w:link w:val="Nagwek3"/>
    <w:uiPriority w:val="99"/>
    <w:locked/>
    <w:rsid w:val="00ED008F"/>
    <w:rPr>
      <w:rFonts w:ascii="Calibri Light" w:hAnsi="Calibri Light" w:cs="Times New Roman"/>
      <w:color w:val="1F4D78"/>
      <w:sz w:val="24"/>
      <w:szCs w:val="24"/>
    </w:rPr>
  </w:style>
  <w:style w:type="character" w:customStyle="1" w:styleId="Nagwek4Znak">
    <w:name w:val="Nagłówek 4 Znak"/>
    <w:link w:val="Nagwek4"/>
    <w:uiPriority w:val="99"/>
    <w:locked/>
    <w:rsid w:val="00ED008F"/>
    <w:rPr>
      <w:rFonts w:ascii="Calibri Light" w:hAnsi="Calibri Light" w:cs="Times New Roman"/>
      <w:i/>
      <w:iCs/>
      <w:color w:val="2E74B5"/>
    </w:rPr>
  </w:style>
  <w:style w:type="character" w:customStyle="1" w:styleId="Nagwek5Znak">
    <w:name w:val="Nagłówek 5 Znak"/>
    <w:link w:val="Nagwek5"/>
    <w:uiPriority w:val="99"/>
    <w:locked/>
    <w:rsid w:val="00ED008F"/>
    <w:rPr>
      <w:rFonts w:ascii="Calibri Light" w:hAnsi="Calibri Light" w:cs="Times New Roman"/>
      <w:color w:val="2E74B5"/>
    </w:rPr>
  </w:style>
  <w:style w:type="character" w:customStyle="1" w:styleId="Nagwek6Znak">
    <w:name w:val="Nagłówek 6 Znak"/>
    <w:link w:val="Nagwek6"/>
    <w:uiPriority w:val="99"/>
    <w:semiHidden/>
    <w:locked/>
    <w:rsid w:val="003D1B07"/>
    <w:rPr>
      <w:rFonts w:ascii="Calibri Light" w:hAnsi="Calibri Light" w:cs="Times New Roman"/>
      <w:color w:val="1F4D78"/>
    </w:rPr>
  </w:style>
  <w:style w:type="table" w:styleId="Tabela-Siatka">
    <w:name w:val="Table Grid"/>
    <w:basedOn w:val="Standardowy"/>
    <w:uiPriority w:val="99"/>
    <w:rsid w:val="007E4F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76D94"/>
    <w:pPr>
      <w:ind w:left="720"/>
      <w:contextualSpacing/>
    </w:pPr>
  </w:style>
  <w:style w:type="paragraph" w:styleId="Nagwekspisutreci">
    <w:name w:val="TOC Heading"/>
    <w:basedOn w:val="Nagwek1"/>
    <w:next w:val="Normalny"/>
    <w:uiPriority w:val="39"/>
    <w:qFormat/>
    <w:rsid w:val="007F6A2A"/>
    <w:pPr>
      <w:outlineLvl w:val="9"/>
    </w:pPr>
    <w:rPr>
      <w:lang w:eastAsia="pl-PL"/>
    </w:rPr>
  </w:style>
  <w:style w:type="paragraph" w:styleId="Spistreci1">
    <w:name w:val="toc 1"/>
    <w:basedOn w:val="Normalny"/>
    <w:next w:val="Normalny"/>
    <w:autoRedefine/>
    <w:uiPriority w:val="39"/>
    <w:rsid w:val="003E2865"/>
    <w:pPr>
      <w:tabs>
        <w:tab w:val="left" w:pos="440"/>
        <w:tab w:val="right" w:leader="dot" w:pos="9746"/>
      </w:tabs>
      <w:spacing w:after="100"/>
      <w:jc w:val="both"/>
    </w:pPr>
  </w:style>
  <w:style w:type="paragraph" w:styleId="Spistreci2">
    <w:name w:val="toc 2"/>
    <w:basedOn w:val="Normalny"/>
    <w:next w:val="Normalny"/>
    <w:autoRedefine/>
    <w:uiPriority w:val="39"/>
    <w:rsid w:val="003E2865"/>
    <w:pPr>
      <w:tabs>
        <w:tab w:val="left" w:pos="1276"/>
        <w:tab w:val="right" w:leader="dot" w:pos="9736"/>
      </w:tabs>
      <w:spacing w:after="100"/>
      <w:ind w:left="220"/>
      <w:jc w:val="both"/>
    </w:pPr>
  </w:style>
  <w:style w:type="character" w:styleId="Hipercze">
    <w:name w:val="Hyperlink"/>
    <w:uiPriority w:val="99"/>
    <w:rsid w:val="007F6A2A"/>
    <w:rPr>
      <w:rFonts w:cs="Times New Roman"/>
      <w:color w:val="0563C1"/>
      <w:u w:val="single"/>
    </w:rPr>
  </w:style>
  <w:style w:type="paragraph" w:styleId="Spistreci4">
    <w:name w:val="toc 4"/>
    <w:basedOn w:val="Normalny"/>
    <w:next w:val="Normalny"/>
    <w:autoRedefine/>
    <w:uiPriority w:val="99"/>
    <w:rsid w:val="00ED008F"/>
    <w:pPr>
      <w:tabs>
        <w:tab w:val="right" w:leader="dot" w:pos="9062"/>
      </w:tabs>
      <w:spacing w:after="100"/>
      <w:ind w:left="660" w:hanging="660"/>
    </w:pPr>
  </w:style>
  <w:style w:type="paragraph" w:styleId="Nagwek">
    <w:name w:val="header"/>
    <w:basedOn w:val="Normalny"/>
    <w:link w:val="NagwekZnak"/>
    <w:uiPriority w:val="99"/>
    <w:rsid w:val="00D74994"/>
    <w:pPr>
      <w:tabs>
        <w:tab w:val="center" w:pos="4536"/>
        <w:tab w:val="right" w:pos="9072"/>
      </w:tabs>
      <w:spacing w:after="0" w:line="240" w:lineRule="auto"/>
    </w:pPr>
  </w:style>
  <w:style w:type="character" w:customStyle="1" w:styleId="NagwekZnak">
    <w:name w:val="Nagłówek Znak"/>
    <w:link w:val="Nagwek"/>
    <w:uiPriority w:val="99"/>
    <w:locked/>
    <w:rsid w:val="00D74994"/>
    <w:rPr>
      <w:rFonts w:ascii="Calibri" w:eastAsia="Times New Roman" w:hAnsi="Calibri" w:cs="Times New Roman"/>
    </w:rPr>
  </w:style>
  <w:style w:type="paragraph" w:styleId="Stopka">
    <w:name w:val="footer"/>
    <w:basedOn w:val="Normalny"/>
    <w:link w:val="StopkaZnak"/>
    <w:uiPriority w:val="99"/>
    <w:rsid w:val="00D74994"/>
    <w:pPr>
      <w:tabs>
        <w:tab w:val="center" w:pos="4536"/>
        <w:tab w:val="right" w:pos="9072"/>
      </w:tabs>
      <w:spacing w:after="0" w:line="240" w:lineRule="auto"/>
    </w:pPr>
  </w:style>
  <w:style w:type="character" w:customStyle="1" w:styleId="StopkaZnak">
    <w:name w:val="Stopka Znak"/>
    <w:link w:val="Stopka"/>
    <w:uiPriority w:val="99"/>
    <w:locked/>
    <w:rsid w:val="00D74994"/>
    <w:rPr>
      <w:rFonts w:ascii="Calibri" w:eastAsia="Times New Roman" w:hAnsi="Calibri" w:cs="Times New Roman"/>
    </w:rPr>
  </w:style>
  <w:style w:type="paragraph" w:styleId="Spistreci3">
    <w:name w:val="toc 3"/>
    <w:basedOn w:val="Normalny"/>
    <w:next w:val="Normalny"/>
    <w:autoRedefine/>
    <w:uiPriority w:val="99"/>
    <w:rsid w:val="003D1B07"/>
    <w:pPr>
      <w:spacing w:after="100"/>
      <w:ind w:left="440"/>
    </w:pPr>
    <w:rPr>
      <w:rFonts w:eastAsia="Times New Roman"/>
      <w:lang w:eastAsia="pl-PL"/>
    </w:rPr>
  </w:style>
  <w:style w:type="paragraph" w:styleId="Tekstprzypisukocowego">
    <w:name w:val="endnote text"/>
    <w:basedOn w:val="Normalny"/>
    <w:link w:val="TekstprzypisukocowegoZnak"/>
    <w:uiPriority w:val="99"/>
    <w:semiHidden/>
    <w:rsid w:val="003D1B07"/>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3D1B07"/>
    <w:rPr>
      <w:rFonts w:ascii="Calibri" w:eastAsia="Times New Roman" w:hAnsi="Calibri" w:cs="Times New Roman"/>
      <w:sz w:val="20"/>
      <w:szCs w:val="20"/>
    </w:rPr>
  </w:style>
  <w:style w:type="character" w:styleId="Odwoanieprzypisukocowego">
    <w:name w:val="endnote reference"/>
    <w:uiPriority w:val="99"/>
    <w:semiHidden/>
    <w:rsid w:val="003D1B07"/>
    <w:rPr>
      <w:rFonts w:cs="Times New Roman"/>
      <w:vertAlign w:val="superscript"/>
    </w:rPr>
  </w:style>
  <w:style w:type="paragraph" w:customStyle="1" w:styleId="Standard">
    <w:name w:val="Standard"/>
    <w:uiPriority w:val="99"/>
    <w:rsid w:val="00DD26C6"/>
    <w:pPr>
      <w:suppressAutoHyphens/>
      <w:autoSpaceDN w:val="0"/>
      <w:textAlignment w:val="baseline"/>
    </w:pPr>
    <w:rPr>
      <w:rFonts w:ascii="Cambria" w:eastAsia="SimSun" w:hAnsi="Cambria" w:cs="Tahoma"/>
      <w:kern w:val="3"/>
      <w:sz w:val="24"/>
      <w:szCs w:val="24"/>
    </w:rPr>
  </w:style>
  <w:style w:type="paragraph" w:styleId="Tekstdymka">
    <w:name w:val="Balloon Text"/>
    <w:basedOn w:val="Normalny"/>
    <w:link w:val="TekstdymkaZnak"/>
    <w:uiPriority w:val="99"/>
    <w:semiHidden/>
    <w:rsid w:val="0058231D"/>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locked/>
    <w:rsid w:val="0058231D"/>
    <w:rPr>
      <w:rFonts w:ascii="Segoe UI" w:eastAsia="Times New Roman" w:hAnsi="Segoe UI" w:cs="Segoe UI"/>
      <w:sz w:val="18"/>
      <w:szCs w:val="18"/>
    </w:rPr>
  </w:style>
  <w:style w:type="character" w:customStyle="1" w:styleId="contact-street">
    <w:name w:val="contact-street"/>
    <w:rsid w:val="0002242A"/>
    <w:rPr>
      <w:rFonts w:cs="Times New Roman"/>
    </w:rPr>
  </w:style>
  <w:style w:type="character" w:customStyle="1" w:styleId="contact-postcode">
    <w:name w:val="contact-postcode"/>
    <w:rsid w:val="0002242A"/>
    <w:rPr>
      <w:rFonts w:cs="Times New Roman"/>
    </w:rPr>
  </w:style>
  <w:style w:type="numbering" w:customStyle="1" w:styleId="WWNum1">
    <w:name w:val="WWNum1"/>
    <w:rsid w:val="00DD403E"/>
    <w:pPr>
      <w:numPr>
        <w:numId w:val="5"/>
      </w:numPr>
    </w:pPr>
  </w:style>
  <w:style w:type="character" w:styleId="Pogrubienie">
    <w:name w:val="Strong"/>
    <w:uiPriority w:val="22"/>
    <w:qFormat/>
    <w:locked/>
    <w:rsid w:val="00A30E38"/>
    <w:rPr>
      <w:b/>
      <w:bCs/>
    </w:rPr>
  </w:style>
  <w:style w:type="paragraph" w:styleId="Tekstpodstawowywcity">
    <w:name w:val="Body Text Indent"/>
    <w:basedOn w:val="Normalny"/>
    <w:link w:val="TekstpodstawowywcityZnak"/>
    <w:semiHidden/>
    <w:rsid w:val="00836337"/>
    <w:pPr>
      <w:spacing w:after="0" w:line="240" w:lineRule="auto"/>
      <w:ind w:left="705"/>
    </w:pPr>
    <w:rPr>
      <w:rFonts w:ascii="Times New Roman" w:eastAsia="Times New Roman" w:hAnsi="Times New Roman"/>
      <w:b/>
      <w:bCs/>
      <w:sz w:val="26"/>
      <w:szCs w:val="20"/>
      <w:lang w:eastAsia="pl-PL"/>
    </w:rPr>
  </w:style>
  <w:style w:type="character" w:customStyle="1" w:styleId="TekstpodstawowywcityZnak">
    <w:name w:val="Tekst podstawowy wcięty Znak"/>
    <w:link w:val="Tekstpodstawowywcity"/>
    <w:semiHidden/>
    <w:rsid w:val="00836337"/>
    <w:rPr>
      <w:rFonts w:ascii="Times New Roman" w:eastAsia="Times New Roman" w:hAnsi="Times New Roman"/>
      <w:b/>
      <w:bCs/>
      <w:sz w:val="26"/>
    </w:rPr>
  </w:style>
  <w:style w:type="table" w:customStyle="1" w:styleId="Siatkatabeli1">
    <w:name w:val="Siatka tabeli1"/>
    <w:basedOn w:val="Standardowy"/>
    <w:uiPriority w:val="39"/>
    <w:rsid w:val="00C65A81"/>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C52CF2"/>
    <w:pPr>
      <w:spacing w:after="120" w:line="256" w:lineRule="auto"/>
    </w:pPr>
    <w:rPr>
      <w:rFonts w:asciiTheme="minorHAnsi" w:eastAsiaTheme="minorHAnsi" w:hAnsiTheme="minorHAnsi" w:cstheme="minorBidi"/>
    </w:rPr>
  </w:style>
  <w:style w:type="character" w:customStyle="1" w:styleId="TekstpodstawowyZnak">
    <w:name w:val="Tekst podstawowy Znak"/>
    <w:basedOn w:val="Domylnaczcionkaakapitu"/>
    <w:link w:val="Tekstpodstawowy"/>
    <w:uiPriority w:val="99"/>
    <w:semiHidden/>
    <w:rsid w:val="00C52CF2"/>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9040">
      <w:bodyDiv w:val="1"/>
      <w:marLeft w:val="0"/>
      <w:marRight w:val="0"/>
      <w:marTop w:val="0"/>
      <w:marBottom w:val="0"/>
      <w:divBdr>
        <w:top w:val="none" w:sz="0" w:space="0" w:color="auto"/>
        <w:left w:val="none" w:sz="0" w:space="0" w:color="auto"/>
        <w:bottom w:val="none" w:sz="0" w:space="0" w:color="auto"/>
        <w:right w:val="none" w:sz="0" w:space="0" w:color="auto"/>
      </w:divBdr>
    </w:div>
    <w:div w:id="11810813">
      <w:bodyDiv w:val="1"/>
      <w:marLeft w:val="0"/>
      <w:marRight w:val="0"/>
      <w:marTop w:val="0"/>
      <w:marBottom w:val="0"/>
      <w:divBdr>
        <w:top w:val="none" w:sz="0" w:space="0" w:color="auto"/>
        <w:left w:val="none" w:sz="0" w:space="0" w:color="auto"/>
        <w:bottom w:val="none" w:sz="0" w:space="0" w:color="auto"/>
        <w:right w:val="none" w:sz="0" w:space="0" w:color="auto"/>
      </w:divBdr>
    </w:div>
    <w:div w:id="638996543">
      <w:bodyDiv w:val="1"/>
      <w:marLeft w:val="0"/>
      <w:marRight w:val="0"/>
      <w:marTop w:val="0"/>
      <w:marBottom w:val="0"/>
      <w:divBdr>
        <w:top w:val="none" w:sz="0" w:space="0" w:color="auto"/>
        <w:left w:val="none" w:sz="0" w:space="0" w:color="auto"/>
        <w:bottom w:val="none" w:sz="0" w:space="0" w:color="auto"/>
        <w:right w:val="none" w:sz="0" w:space="0" w:color="auto"/>
      </w:divBdr>
    </w:div>
    <w:div w:id="927228912">
      <w:bodyDiv w:val="1"/>
      <w:marLeft w:val="0"/>
      <w:marRight w:val="0"/>
      <w:marTop w:val="0"/>
      <w:marBottom w:val="0"/>
      <w:divBdr>
        <w:top w:val="none" w:sz="0" w:space="0" w:color="auto"/>
        <w:left w:val="none" w:sz="0" w:space="0" w:color="auto"/>
        <w:bottom w:val="none" w:sz="0" w:space="0" w:color="auto"/>
        <w:right w:val="none" w:sz="0" w:space="0" w:color="auto"/>
      </w:divBdr>
    </w:div>
    <w:div w:id="1013994111">
      <w:bodyDiv w:val="1"/>
      <w:marLeft w:val="0"/>
      <w:marRight w:val="0"/>
      <w:marTop w:val="0"/>
      <w:marBottom w:val="0"/>
      <w:divBdr>
        <w:top w:val="none" w:sz="0" w:space="0" w:color="auto"/>
        <w:left w:val="none" w:sz="0" w:space="0" w:color="auto"/>
        <w:bottom w:val="none" w:sz="0" w:space="0" w:color="auto"/>
        <w:right w:val="none" w:sz="0" w:space="0" w:color="auto"/>
      </w:divBdr>
    </w:div>
    <w:div w:id="1019236591">
      <w:bodyDiv w:val="1"/>
      <w:marLeft w:val="0"/>
      <w:marRight w:val="0"/>
      <w:marTop w:val="0"/>
      <w:marBottom w:val="0"/>
      <w:divBdr>
        <w:top w:val="none" w:sz="0" w:space="0" w:color="auto"/>
        <w:left w:val="none" w:sz="0" w:space="0" w:color="auto"/>
        <w:bottom w:val="none" w:sz="0" w:space="0" w:color="auto"/>
        <w:right w:val="none" w:sz="0" w:space="0" w:color="auto"/>
      </w:divBdr>
    </w:div>
    <w:div w:id="1040201231">
      <w:marLeft w:val="0"/>
      <w:marRight w:val="0"/>
      <w:marTop w:val="0"/>
      <w:marBottom w:val="0"/>
      <w:divBdr>
        <w:top w:val="none" w:sz="0" w:space="0" w:color="auto"/>
        <w:left w:val="none" w:sz="0" w:space="0" w:color="auto"/>
        <w:bottom w:val="none" w:sz="0" w:space="0" w:color="auto"/>
        <w:right w:val="none" w:sz="0" w:space="0" w:color="auto"/>
      </w:divBdr>
    </w:div>
    <w:div w:id="1040201232">
      <w:marLeft w:val="0"/>
      <w:marRight w:val="0"/>
      <w:marTop w:val="0"/>
      <w:marBottom w:val="0"/>
      <w:divBdr>
        <w:top w:val="none" w:sz="0" w:space="0" w:color="auto"/>
        <w:left w:val="none" w:sz="0" w:space="0" w:color="auto"/>
        <w:bottom w:val="none" w:sz="0" w:space="0" w:color="auto"/>
        <w:right w:val="none" w:sz="0" w:space="0" w:color="auto"/>
      </w:divBdr>
    </w:div>
    <w:div w:id="1040201233">
      <w:marLeft w:val="0"/>
      <w:marRight w:val="0"/>
      <w:marTop w:val="0"/>
      <w:marBottom w:val="0"/>
      <w:divBdr>
        <w:top w:val="none" w:sz="0" w:space="0" w:color="auto"/>
        <w:left w:val="none" w:sz="0" w:space="0" w:color="auto"/>
        <w:bottom w:val="none" w:sz="0" w:space="0" w:color="auto"/>
        <w:right w:val="none" w:sz="0" w:space="0" w:color="auto"/>
      </w:divBdr>
    </w:div>
    <w:div w:id="1040201234">
      <w:marLeft w:val="0"/>
      <w:marRight w:val="0"/>
      <w:marTop w:val="0"/>
      <w:marBottom w:val="0"/>
      <w:divBdr>
        <w:top w:val="none" w:sz="0" w:space="0" w:color="auto"/>
        <w:left w:val="none" w:sz="0" w:space="0" w:color="auto"/>
        <w:bottom w:val="none" w:sz="0" w:space="0" w:color="auto"/>
        <w:right w:val="none" w:sz="0" w:space="0" w:color="auto"/>
      </w:divBdr>
    </w:div>
    <w:div w:id="1040201235">
      <w:marLeft w:val="0"/>
      <w:marRight w:val="0"/>
      <w:marTop w:val="0"/>
      <w:marBottom w:val="0"/>
      <w:divBdr>
        <w:top w:val="none" w:sz="0" w:space="0" w:color="auto"/>
        <w:left w:val="none" w:sz="0" w:space="0" w:color="auto"/>
        <w:bottom w:val="none" w:sz="0" w:space="0" w:color="auto"/>
        <w:right w:val="none" w:sz="0" w:space="0" w:color="auto"/>
      </w:divBdr>
    </w:div>
    <w:div w:id="1040201236">
      <w:marLeft w:val="0"/>
      <w:marRight w:val="0"/>
      <w:marTop w:val="0"/>
      <w:marBottom w:val="0"/>
      <w:divBdr>
        <w:top w:val="none" w:sz="0" w:space="0" w:color="auto"/>
        <w:left w:val="none" w:sz="0" w:space="0" w:color="auto"/>
        <w:bottom w:val="none" w:sz="0" w:space="0" w:color="auto"/>
        <w:right w:val="none" w:sz="0" w:space="0" w:color="auto"/>
      </w:divBdr>
    </w:div>
    <w:div w:id="1040201237">
      <w:marLeft w:val="0"/>
      <w:marRight w:val="0"/>
      <w:marTop w:val="0"/>
      <w:marBottom w:val="0"/>
      <w:divBdr>
        <w:top w:val="none" w:sz="0" w:space="0" w:color="auto"/>
        <w:left w:val="none" w:sz="0" w:space="0" w:color="auto"/>
        <w:bottom w:val="none" w:sz="0" w:space="0" w:color="auto"/>
        <w:right w:val="none" w:sz="0" w:space="0" w:color="auto"/>
      </w:divBdr>
    </w:div>
    <w:div w:id="1040201238">
      <w:marLeft w:val="0"/>
      <w:marRight w:val="0"/>
      <w:marTop w:val="0"/>
      <w:marBottom w:val="0"/>
      <w:divBdr>
        <w:top w:val="none" w:sz="0" w:space="0" w:color="auto"/>
        <w:left w:val="none" w:sz="0" w:space="0" w:color="auto"/>
        <w:bottom w:val="none" w:sz="0" w:space="0" w:color="auto"/>
        <w:right w:val="none" w:sz="0" w:space="0" w:color="auto"/>
      </w:divBdr>
    </w:div>
    <w:div w:id="1040201239">
      <w:marLeft w:val="0"/>
      <w:marRight w:val="0"/>
      <w:marTop w:val="0"/>
      <w:marBottom w:val="0"/>
      <w:divBdr>
        <w:top w:val="none" w:sz="0" w:space="0" w:color="auto"/>
        <w:left w:val="none" w:sz="0" w:space="0" w:color="auto"/>
        <w:bottom w:val="none" w:sz="0" w:space="0" w:color="auto"/>
        <w:right w:val="none" w:sz="0" w:space="0" w:color="auto"/>
      </w:divBdr>
    </w:div>
    <w:div w:id="1040201240">
      <w:marLeft w:val="0"/>
      <w:marRight w:val="0"/>
      <w:marTop w:val="0"/>
      <w:marBottom w:val="0"/>
      <w:divBdr>
        <w:top w:val="none" w:sz="0" w:space="0" w:color="auto"/>
        <w:left w:val="none" w:sz="0" w:space="0" w:color="auto"/>
        <w:bottom w:val="none" w:sz="0" w:space="0" w:color="auto"/>
        <w:right w:val="none" w:sz="0" w:space="0" w:color="auto"/>
      </w:divBdr>
    </w:div>
    <w:div w:id="1128275859">
      <w:bodyDiv w:val="1"/>
      <w:marLeft w:val="0"/>
      <w:marRight w:val="0"/>
      <w:marTop w:val="0"/>
      <w:marBottom w:val="0"/>
      <w:divBdr>
        <w:top w:val="none" w:sz="0" w:space="0" w:color="auto"/>
        <w:left w:val="none" w:sz="0" w:space="0" w:color="auto"/>
        <w:bottom w:val="none" w:sz="0" w:space="0" w:color="auto"/>
        <w:right w:val="none" w:sz="0" w:space="0" w:color="auto"/>
      </w:divBdr>
    </w:div>
    <w:div w:id="1324351601">
      <w:bodyDiv w:val="1"/>
      <w:marLeft w:val="0"/>
      <w:marRight w:val="0"/>
      <w:marTop w:val="0"/>
      <w:marBottom w:val="0"/>
      <w:divBdr>
        <w:top w:val="none" w:sz="0" w:space="0" w:color="auto"/>
        <w:left w:val="none" w:sz="0" w:space="0" w:color="auto"/>
        <w:bottom w:val="none" w:sz="0" w:space="0" w:color="auto"/>
        <w:right w:val="none" w:sz="0" w:space="0" w:color="auto"/>
      </w:divBdr>
    </w:div>
    <w:div w:id="1667129709">
      <w:bodyDiv w:val="1"/>
      <w:marLeft w:val="0"/>
      <w:marRight w:val="0"/>
      <w:marTop w:val="0"/>
      <w:marBottom w:val="0"/>
      <w:divBdr>
        <w:top w:val="none" w:sz="0" w:space="0" w:color="auto"/>
        <w:left w:val="none" w:sz="0" w:space="0" w:color="auto"/>
        <w:bottom w:val="none" w:sz="0" w:space="0" w:color="auto"/>
        <w:right w:val="none" w:sz="0" w:space="0" w:color="auto"/>
      </w:divBdr>
    </w:div>
    <w:div w:id="1925189676">
      <w:bodyDiv w:val="1"/>
      <w:marLeft w:val="0"/>
      <w:marRight w:val="0"/>
      <w:marTop w:val="0"/>
      <w:marBottom w:val="0"/>
      <w:divBdr>
        <w:top w:val="none" w:sz="0" w:space="0" w:color="auto"/>
        <w:left w:val="none" w:sz="0" w:space="0" w:color="auto"/>
        <w:bottom w:val="none" w:sz="0" w:space="0" w:color="auto"/>
        <w:right w:val="none" w:sz="0" w:space="0" w:color="auto"/>
      </w:divBdr>
    </w:div>
    <w:div w:id="211933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9BB67-2396-4606-B072-D810BD5D0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3804</Words>
  <Characters>22827</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Projekt budowlano-wykonawczy</vt:lpstr>
    </vt:vector>
  </TitlesOfParts>
  <Company/>
  <LinksUpToDate>false</LinksUpToDate>
  <CharactersWithSpaces>26578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budowlano-wykonawczy</dc:title>
  <dc:subject/>
  <dc:creator>Tomek</dc:creator>
  <cp:keywords/>
  <dc:description/>
  <cp:lastModifiedBy>Karol</cp:lastModifiedBy>
  <cp:revision>3</cp:revision>
  <cp:lastPrinted>2020-05-05T15:14:00Z</cp:lastPrinted>
  <dcterms:created xsi:type="dcterms:W3CDTF">2021-12-13T06:42:00Z</dcterms:created>
  <dcterms:modified xsi:type="dcterms:W3CDTF">2021-12-15T07:24:00Z</dcterms:modified>
</cp:coreProperties>
</file>